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81" w:rsidRPr="00F00748" w:rsidRDefault="00444E81" w:rsidP="001F7693">
      <w:pPr>
        <w:pStyle w:val="Heading1"/>
        <w:jc w:val="center"/>
        <w:rPr>
          <w:rFonts w:ascii="Garamond" w:hAnsi="Garamond"/>
        </w:rPr>
      </w:pPr>
      <w:r w:rsidRPr="00F00748">
        <w:rPr>
          <w:rFonts w:ascii="Garamond" w:hAnsi="Garamond"/>
        </w:rPr>
        <w:t xml:space="preserve">CITY OF </w:t>
      </w:r>
      <w:r w:rsidR="001F7693" w:rsidRPr="00F00748">
        <w:rPr>
          <w:rFonts w:ascii="Garamond" w:hAnsi="Garamond"/>
        </w:rPr>
        <w:t>DAYTON</w:t>
      </w:r>
      <w:r w:rsidRPr="00F00748">
        <w:rPr>
          <w:rFonts w:ascii="Garamond" w:hAnsi="Garamond"/>
        </w:rPr>
        <w:t>, KENTUCKY</w:t>
      </w:r>
    </w:p>
    <w:p w:rsidR="00444E81" w:rsidRPr="00F00748" w:rsidRDefault="0019478C">
      <w:pPr>
        <w:jc w:val="center"/>
        <w:rPr>
          <w:rFonts w:ascii="Garamond" w:hAnsi="Garamond"/>
          <w:sz w:val="24"/>
        </w:rPr>
      </w:pPr>
      <w:proofErr w:type="gramStart"/>
      <w:r w:rsidRPr="00F00748">
        <w:rPr>
          <w:rFonts w:ascii="Garamond" w:hAnsi="Garamond"/>
          <w:b/>
          <w:bCs/>
          <w:sz w:val="24"/>
        </w:rPr>
        <w:t>ORDINANCE</w:t>
      </w:r>
      <w:r w:rsidR="00444E81" w:rsidRPr="00F00748">
        <w:rPr>
          <w:rFonts w:ascii="Garamond" w:hAnsi="Garamond"/>
          <w:b/>
          <w:bCs/>
          <w:sz w:val="24"/>
        </w:rPr>
        <w:t xml:space="preserve"> NO.</w:t>
      </w:r>
      <w:proofErr w:type="gramEnd"/>
      <w:r w:rsidR="00444E81" w:rsidRPr="00F00748">
        <w:rPr>
          <w:rFonts w:ascii="Garamond" w:hAnsi="Garamond"/>
          <w:b/>
          <w:bCs/>
          <w:sz w:val="24"/>
        </w:rPr>
        <w:t xml:space="preserve"> </w:t>
      </w:r>
      <w:r w:rsidRPr="00F00748">
        <w:rPr>
          <w:rFonts w:ascii="Garamond" w:hAnsi="Garamond"/>
          <w:b/>
          <w:bCs/>
          <w:sz w:val="24"/>
        </w:rPr>
        <w:t>201</w:t>
      </w:r>
      <w:r w:rsidR="00F00748" w:rsidRPr="00F00748">
        <w:rPr>
          <w:rFonts w:ascii="Garamond" w:hAnsi="Garamond"/>
          <w:b/>
          <w:bCs/>
          <w:sz w:val="24"/>
        </w:rPr>
        <w:t>7</w:t>
      </w:r>
      <w:r w:rsidRPr="00F00748">
        <w:rPr>
          <w:rFonts w:ascii="Garamond" w:hAnsi="Garamond"/>
          <w:b/>
          <w:bCs/>
          <w:sz w:val="24"/>
        </w:rPr>
        <w:t>-___</w:t>
      </w:r>
    </w:p>
    <w:p w:rsidR="00444E81" w:rsidRPr="00F00748" w:rsidRDefault="00444E81" w:rsidP="001F7693">
      <w:pPr>
        <w:ind w:left="2160" w:right="2160"/>
        <w:rPr>
          <w:rFonts w:ascii="Garamond" w:hAnsi="Garamond"/>
          <w:sz w:val="24"/>
        </w:rPr>
      </w:pPr>
    </w:p>
    <w:p w:rsidR="00444E81" w:rsidRPr="00F00748" w:rsidRDefault="00C71EAA" w:rsidP="0019478C">
      <w:pPr>
        <w:ind w:left="1440" w:right="1440"/>
        <w:jc w:val="both"/>
        <w:rPr>
          <w:rFonts w:ascii="Garamond" w:hAnsi="Garamond"/>
          <w:b/>
          <w:sz w:val="24"/>
        </w:rPr>
      </w:pPr>
      <w:r w:rsidRPr="00F00748">
        <w:rPr>
          <w:rFonts w:ascii="Garamond" w:hAnsi="Garamond"/>
          <w:b/>
          <w:sz w:val="24"/>
        </w:rPr>
        <w:t xml:space="preserve">AN ORDINANCE </w:t>
      </w:r>
      <w:r w:rsidR="00F97138" w:rsidRPr="00F00748">
        <w:rPr>
          <w:rFonts w:ascii="Garamond" w:hAnsi="Garamond"/>
          <w:b/>
          <w:sz w:val="24"/>
        </w:rPr>
        <w:t>AMENDIN</w:t>
      </w:r>
      <w:r w:rsidR="003F7018" w:rsidRPr="00F00748">
        <w:rPr>
          <w:rFonts w:ascii="Garamond" w:hAnsi="Garamond"/>
          <w:b/>
          <w:sz w:val="24"/>
        </w:rPr>
        <w:t>G</w:t>
      </w:r>
      <w:r w:rsidRPr="00F00748">
        <w:rPr>
          <w:rFonts w:ascii="Garamond" w:hAnsi="Garamond"/>
          <w:b/>
          <w:sz w:val="24"/>
        </w:rPr>
        <w:t xml:space="preserve"> </w:t>
      </w:r>
      <w:r w:rsidR="00F00748" w:rsidRPr="00F00748">
        <w:rPr>
          <w:rFonts w:ascii="Garamond" w:hAnsi="Garamond"/>
          <w:b/>
          <w:sz w:val="24"/>
        </w:rPr>
        <w:t>CHAPTER 154</w:t>
      </w:r>
      <w:r w:rsidR="00BD303A" w:rsidRPr="00F00748">
        <w:rPr>
          <w:rFonts w:ascii="Garamond" w:hAnsi="Garamond"/>
          <w:b/>
          <w:sz w:val="24"/>
        </w:rPr>
        <w:t xml:space="preserve"> OF </w:t>
      </w:r>
      <w:r w:rsidR="00F00748" w:rsidRPr="00F00748">
        <w:rPr>
          <w:rFonts w:ascii="Garamond" w:hAnsi="Garamond"/>
          <w:b/>
          <w:sz w:val="24"/>
        </w:rPr>
        <w:t>THE DAYTON CODE OF ORDINANCES COMMONLY REFERRED TO AS THE CITY OF DAYTON ZONING ORDINANCE BY UPDATING THE CHAPTER AND NUMBERING SYSTEM THAT WILL BE EASIER TO USE AND MORE COMPATIBLE WITH ONLINE USE</w:t>
      </w:r>
      <w:r w:rsidR="00BC1C0E" w:rsidRPr="00F00748">
        <w:rPr>
          <w:rFonts w:ascii="Garamond" w:hAnsi="Garamond"/>
          <w:b/>
          <w:sz w:val="24"/>
        </w:rPr>
        <w:t>.</w:t>
      </w:r>
    </w:p>
    <w:p w:rsidR="0019478C" w:rsidRPr="00F00748" w:rsidRDefault="0019478C" w:rsidP="003F7018">
      <w:pPr>
        <w:widowControl/>
        <w:autoSpaceDE/>
        <w:autoSpaceDN/>
        <w:adjustRightInd/>
        <w:jc w:val="both"/>
        <w:rPr>
          <w:rFonts w:ascii="Garamond" w:eastAsia="Arial Narrow" w:hAnsi="Garamond"/>
          <w:sz w:val="24"/>
        </w:rPr>
      </w:pPr>
    </w:p>
    <w:p w:rsidR="00444E81" w:rsidRPr="00F00748" w:rsidRDefault="0019478C">
      <w:pPr>
        <w:jc w:val="both"/>
        <w:rPr>
          <w:rFonts w:ascii="Garamond" w:hAnsi="Garamond"/>
          <w:sz w:val="24"/>
        </w:rPr>
      </w:pPr>
      <w:r w:rsidRPr="00F00748">
        <w:rPr>
          <w:rFonts w:ascii="Garamond" w:hAnsi="Garamond"/>
          <w:b/>
          <w:sz w:val="24"/>
        </w:rPr>
        <w:tab/>
      </w:r>
      <w:r w:rsidR="00263478" w:rsidRPr="00F00748">
        <w:rPr>
          <w:rFonts w:ascii="Garamond" w:hAnsi="Garamond"/>
          <w:b/>
          <w:sz w:val="24"/>
        </w:rPr>
        <w:t xml:space="preserve">NOW, THEREFORE </w:t>
      </w:r>
      <w:r w:rsidRPr="00F00748">
        <w:rPr>
          <w:rFonts w:ascii="Garamond" w:hAnsi="Garamond"/>
          <w:b/>
          <w:sz w:val="24"/>
        </w:rPr>
        <w:t xml:space="preserve">BE IT ORDAINED BY THE CITY OF DAYTON, CAMPBELL COUNTY, </w:t>
      </w:r>
      <w:proofErr w:type="gramStart"/>
      <w:r w:rsidRPr="00F00748">
        <w:rPr>
          <w:rFonts w:ascii="Garamond" w:hAnsi="Garamond"/>
          <w:b/>
          <w:sz w:val="24"/>
        </w:rPr>
        <w:t>KENTUCKY</w:t>
      </w:r>
      <w:proofErr w:type="gramEnd"/>
      <w:r w:rsidRPr="00F00748">
        <w:rPr>
          <w:rFonts w:ascii="Garamond" w:hAnsi="Garamond"/>
          <w:b/>
          <w:sz w:val="24"/>
        </w:rPr>
        <w:t xml:space="preserve"> AS FOLLOWS:</w:t>
      </w:r>
    </w:p>
    <w:p w:rsidR="0019478C" w:rsidRPr="00F00748" w:rsidRDefault="0019478C" w:rsidP="0019478C">
      <w:pPr>
        <w:pStyle w:val="Heading2"/>
        <w:jc w:val="left"/>
        <w:rPr>
          <w:rFonts w:ascii="Garamond" w:hAnsi="Garamond"/>
        </w:rPr>
      </w:pPr>
    </w:p>
    <w:p w:rsidR="00946D3D" w:rsidRPr="00F00748" w:rsidRDefault="00444E81" w:rsidP="00946D3D">
      <w:pPr>
        <w:pStyle w:val="Heading2"/>
        <w:rPr>
          <w:rFonts w:ascii="Garamond" w:hAnsi="Garamond"/>
          <w:u w:val="none"/>
        </w:rPr>
      </w:pPr>
      <w:r w:rsidRPr="00F00748">
        <w:rPr>
          <w:rFonts w:ascii="Garamond" w:hAnsi="Garamond"/>
        </w:rPr>
        <w:t>Section I</w:t>
      </w:r>
    </w:p>
    <w:p w:rsidR="00946D3D" w:rsidRPr="00F00748" w:rsidRDefault="00946D3D" w:rsidP="008B07E1">
      <w:pPr>
        <w:pStyle w:val="Heading2"/>
        <w:jc w:val="left"/>
        <w:rPr>
          <w:rFonts w:ascii="Garamond" w:hAnsi="Garamond"/>
          <w:u w:val="none"/>
        </w:rPr>
      </w:pPr>
    </w:p>
    <w:p w:rsidR="00BD303A" w:rsidRPr="00F00748" w:rsidRDefault="00F00748" w:rsidP="008F5088">
      <w:pPr>
        <w:pStyle w:val="Heading2"/>
        <w:jc w:val="both"/>
        <w:rPr>
          <w:rFonts w:ascii="Garamond" w:hAnsi="Garamond"/>
          <w:u w:val="none"/>
        </w:rPr>
      </w:pPr>
      <w:r w:rsidRPr="00F00748">
        <w:rPr>
          <w:rFonts w:ascii="Garamond" w:hAnsi="Garamond"/>
          <w:u w:val="none"/>
        </w:rPr>
        <w:t xml:space="preserve">That a regular planning and zoning meeting on March 1, 2017 to update the city’s zoning book.  </w:t>
      </w:r>
    </w:p>
    <w:p w:rsidR="00F00748" w:rsidRPr="00F00748" w:rsidRDefault="00F00748" w:rsidP="00F00748">
      <w:pPr>
        <w:rPr>
          <w:rFonts w:ascii="Garamond" w:hAnsi="Garamond"/>
          <w:sz w:val="24"/>
        </w:rPr>
      </w:pPr>
    </w:p>
    <w:p w:rsidR="00D95E2A" w:rsidRPr="00F00748" w:rsidRDefault="00D95E2A" w:rsidP="00D95E2A">
      <w:pPr>
        <w:pStyle w:val="Heading2"/>
        <w:rPr>
          <w:rFonts w:ascii="Garamond" w:hAnsi="Garamond"/>
          <w:u w:val="none"/>
        </w:rPr>
      </w:pPr>
      <w:r w:rsidRPr="00F00748">
        <w:rPr>
          <w:rFonts w:ascii="Garamond" w:hAnsi="Garamond"/>
        </w:rPr>
        <w:t>Section II</w:t>
      </w:r>
    </w:p>
    <w:p w:rsidR="00D95E2A" w:rsidRPr="00F00748" w:rsidRDefault="00D95E2A" w:rsidP="00D95E2A">
      <w:pPr>
        <w:rPr>
          <w:rFonts w:ascii="Garamond" w:hAnsi="Garamond"/>
          <w:sz w:val="24"/>
        </w:rPr>
      </w:pPr>
    </w:p>
    <w:p w:rsidR="00D95E2A" w:rsidRPr="00F00748" w:rsidRDefault="00D95E2A" w:rsidP="00D95E2A">
      <w:pPr>
        <w:rPr>
          <w:rFonts w:ascii="Garamond" w:hAnsi="Garamond"/>
          <w:sz w:val="24"/>
        </w:rPr>
      </w:pPr>
    </w:p>
    <w:p w:rsidR="009E03AA" w:rsidRPr="00F00748" w:rsidRDefault="00F00748" w:rsidP="009E03AA">
      <w:pPr>
        <w:rPr>
          <w:rFonts w:ascii="Garamond" w:hAnsi="Garamond"/>
          <w:sz w:val="24"/>
        </w:rPr>
      </w:pPr>
      <w:r w:rsidRPr="00F00748">
        <w:rPr>
          <w:rFonts w:ascii="Garamond" w:hAnsi="Garamond"/>
          <w:sz w:val="24"/>
        </w:rPr>
        <w:t xml:space="preserve">That following the public hearing on this matter the City’s </w:t>
      </w:r>
      <w:proofErr w:type="gramStart"/>
      <w:r w:rsidRPr="00F00748">
        <w:rPr>
          <w:rFonts w:ascii="Garamond" w:hAnsi="Garamond"/>
          <w:sz w:val="24"/>
        </w:rPr>
        <w:t>Planning</w:t>
      </w:r>
      <w:proofErr w:type="gramEnd"/>
      <w:r w:rsidRPr="00F00748">
        <w:rPr>
          <w:rFonts w:ascii="Garamond" w:hAnsi="Garamond"/>
          <w:sz w:val="24"/>
        </w:rPr>
        <w:t xml:space="preserve"> and Zoning Commission recommended to the city council that the zoning ordinance be amended as provided below.</w:t>
      </w:r>
    </w:p>
    <w:p w:rsidR="00F00748" w:rsidRPr="00F00748" w:rsidRDefault="00F00748" w:rsidP="009E03AA">
      <w:pPr>
        <w:rPr>
          <w:rFonts w:ascii="Garamond" w:hAnsi="Garamond"/>
          <w:sz w:val="24"/>
        </w:rPr>
      </w:pPr>
    </w:p>
    <w:p w:rsidR="0044282E" w:rsidRPr="00F00748" w:rsidRDefault="0044282E" w:rsidP="0044282E">
      <w:pPr>
        <w:pStyle w:val="Heading2"/>
        <w:rPr>
          <w:rFonts w:ascii="Garamond" w:hAnsi="Garamond"/>
        </w:rPr>
      </w:pPr>
      <w:r w:rsidRPr="00F00748">
        <w:rPr>
          <w:rFonts w:ascii="Garamond" w:hAnsi="Garamond"/>
        </w:rPr>
        <w:t>Section I</w:t>
      </w:r>
      <w:r w:rsidR="00444EA0" w:rsidRPr="00F00748">
        <w:rPr>
          <w:rFonts w:ascii="Garamond" w:hAnsi="Garamond"/>
        </w:rPr>
        <w:t>I</w:t>
      </w:r>
      <w:r w:rsidRPr="00F00748">
        <w:rPr>
          <w:rFonts w:ascii="Garamond" w:hAnsi="Garamond"/>
        </w:rPr>
        <w:t>I</w:t>
      </w:r>
    </w:p>
    <w:p w:rsidR="00F00748" w:rsidRPr="00F00748" w:rsidRDefault="00F00748" w:rsidP="00F00748">
      <w:pPr>
        <w:rPr>
          <w:rFonts w:ascii="Garamond" w:hAnsi="Garamond"/>
          <w:sz w:val="24"/>
        </w:rPr>
      </w:pPr>
    </w:p>
    <w:p w:rsidR="00F00748" w:rsidRDefault="00F00748" w:rsidP="00F00748">
      <w:pPr>
        <w:rPr>
          <w:rFonts w:ascii="Garamond" w:hAnsi="Garamond"/>
          <w:sz w:val="24"/>
        </w:rPr>
      </w:pPr>
      <w:proofErr w:type="gramStart"/>
      <w:r>
        <w:rPr>
          <w:rFonts w:ascii="Garamond" w:hAnsi="Garamond"/>
          <w:sz w:val="24"/>
        </w:rPr>
        <w:t>That the amendments are attached hereto and so incorporated.</w:t>
      </w:r>
      <w:proofErr w:type="gramEnd"/>
    </w:p>
    <w:p w:rsidR="00F00748" w:rsidRPr="00F00748" w:rsidRDefault="00F00748" w:rsidP="00F00748">
      <w:pPr>
        <w:rPr>
          <w:rFonts w:ascii="Garamond" w:hAnsi="Garamond"/>
          <w:sz w:val="24"/>
        </w:rPr>
      </w:pPr>
    </w:p>
    <w:p w:rsidR="00F00748" w:rsidRPr="00F00748" w:rsidRDefault="00F00748" w:rsidP="00F00748">
      <w:pPr>
        <w:jc w:val="center"/>
        <w:rPr>
          <w:rFonts w:ascii="Garamond" w:hAnsi="Garamond"/>
          <w:sz w:val="24"/>
          <w:u w:val="single"/>
        </w:rPr>
      </w:pPr>
      <w:bookmarkStart w:id="0" w:name="_GoBack"/>
      <w:bookmarkEnd w:id="0"/>
      <w:r w:rsidRPr="00F00748">
        <w:rPr>
          <w:rFonts w:ascii="Garamond" w:hAnsi="Garamond"/>
          <w:sz w:val="24"/>
          <w:u w:val="single"/>
        </w:rPr>
        <w:t>Section IV</w:t>
      </w:r>
    </w:p>
    <w:p w:rsidR="001A5704" w:rsidRPr="00F00748" w:rsidRDefault="001A5704" w:rsidP="008F5088">
      <w:pPr>
        <w:pStyle w:val="Heading2"/>
        <w:jc w:val="both"/>
        <w:rPr>
          <w:rFonts w:ascii="Garamond" w:hAnsi="Garamond"/>
        </w:rPr>
      </w:pPr>
    </w:p>
    <w:p w:rsidR="00E12683" w:rsidRPr="00F00748" w:rsidRDefault="00F00748" w:rsidP="008F5088">
      <w:pPr>
        <w:jc w:val="both"/>
        <w:rPr>
          <w:rFonts w:ascii="Garamond" w:hAnsi="Garamond"/>
          <w:sz w:val="24"/>
        </w:rPr>
      </w:pPr>
      <w:proofErr w:type="gramStart"/>
      <w:r w:rsidRPr="00F00748">
        <w:rPr>
          <w:rFonts w:ascii="Garamond" w:hAnsi="Garamond"/>
          <w:sz w:val="24"/>
        </w:rPr>
        <w:t>That this Ordinance shall be signed by the Mayor, attested by the City Clerk/Treasurer, recorded and published.</w:t>
      </w:r>
      <w:proofErr w:type="gramEnd"/>
      <w:r w:rsidRPr="00F00748">
        <w:rPr>
          <w:rFonts w:ascii="Garamond" w:hAnsi="Garamond"/>
          <w:sz w:val="24"/>
        </w:rPr>
        <w:t xml:space="preserve">  Same shall be in effect at the earliest time provided by law.</w:t>
      </w:r>
    </w:p>
    <w:p w:rsidR="001A5704" w:rsidRPr="00F00748" w:rsidRDefault="001A5704" w:rsidP="008F5088">
      <w:pPr>
        <w:jc w:val="both"/>
        <w:rPr>
          <w:rFonts w:ascii="Garamond" w:hAnsi="Garamond"/>
          <w:sz w:val="24"/>
        </w:rPr>
      </w:pPr>
    </w:p>
    <w:p w:rsidR="00E12683" w:rsidRPr="00F00748" w:rsidRDefault="00E12683" w:rsidP="008F5088">
      <w:pPr>
        <w:jc w:val="both"/>
        <w:rPr>
          <w:rFonts w:ascii="Garamond" w:hAnsi="Garamond"/>
          <w:sz w:val="24"/>
        </w:rPr>
      </w:pPr>
      <w:r w:rsidRPr="00F00748">
        <w:rPr>
          <w:rFonts w:ascii="Garamond" w:hAnsi="Garamond"/>
          <w:b/>
          <w:sz w:val="24"/>
        </w:rPr>
        <w:t>PASSED</w:t>
      </w:r>
      <w:r w:rsidRPr="00F00748">
        <w:rPr>
          <w:rFonts w:ascii="Garamond" w:hAnsi="Garamond"/>
          <w:sz w:val="24"/>
        </w:rPr>
        <w:t xml:space="preserve"> by City Council of the City of Dayton, Campbell County, Kentucky assembled in regular session.</w:t>
      </w:r>
    </w:p>
    <w:p w:rsidR="00E12683" w:rsidRPr="00F00748" w:rsidRDefault="00E12683" w:rsidP="00E12683">
      <w:pPr>
        <w:rPr>
          <w:rFonts w:ascii="Garamond" w:hAnsi="Garamond"/>
          <w:sz w:val="24"/>
        </w:rPr>
      </w:pPr>
    </w:p>
    <w:p w:rsidR="00E12683" w:rsidRPr="00F00748" w:rsidRDefault="00E12683" w:rsidP="00E12683">
      <w:pPr>
        <w:rPr>
          <w:rFonts w:ascii="Garamond" w:hAnsi="Garamond"/>
          <w:sz w:val="24"/>
        </w:rPr>
      </w:pPr>
      <w:r w:rsidRPr="00F00748">
        <w:rPr>
          <w:rFonts w:ascii="Garamond" w:hAnsi="Garamond"/>
          <w:sz w:val="24"/>
        </w:rPr>
        <w:t>First Reading:  _____________________</w:t>
      </w:r>
    </w:p>
    <w:p w:rsidR="00444E81" w:rsidRPr="00F00748" w:rsidRDefault="00E12683" w:rsidP="00E12683">
      <w:pPr>
        <w:rPr>
          <w:rFonts w:ascii="Garamond" w:hAnsi="Garamond"/>
          <w:sz w:val="24"/>
        </w:rPr>
      </w:pPr>
      <w:r w:rsidRPr="00F00748">
        <w:rPr>
          <w:rFonts w:ascii="Garamond" w:hAnsi="Garamond"/>
          <w:sz w:val="24"/>
        </w:rPr>
        <w:t>Second Reading:  ___________________</w:t>
      </w:r>
    </w:p>
    <w:p w:rsidR="00444E81" w:rsidRPr="00F00748" w:rsidRDefault="00444E81">
      <w:pPr>
        <w:ind w:firstLine="5040"/>
        <w:jc w:val="both"/>
        <w:rPr>
          <w:rFonts w:ascii="Garamond" w:hAnsi="Garamond"/>
          <w:sz w:val="24"/>
        </w:rPr>
      </w:pPr>
      <w:r w:rsidRPr="00F00748">
        <w:rPr>
          <w:rFonts w:ascii="Garamond" w:hAnsi="Garamond"/>
          <w:sz w:val="24"/>
        </w:rPr>
        <w:t>_____________________________</w:t>
      </w:r>
    </w:p>
    <w:p w:rsidR="00444E81" w:rsidRPr="00F00748" w:rsidRDefault="00444E81" w:rsidP="00E12683">
      <w:pPr>
        <w:ind w:firstLine="5040"/>
        <w:jc w:val="both"/>
        <w:rPr>
          <w:rFonts w:ascii="Garamond" w:hAnsi="Garamond"/>
          <w:sz w:val="24"/>
        </w:rPr>
      </w:pPr>
      <w:r w:rsidRPr="00F00748">
        <w:rPr>
          <w:rFonts w:ascii="Garamond" w:hAnsi="Garamond"/>
          <w:sz w:val="24"/>
        </w:rPr>
        <w:t xml:space="preserve">MAYOR </w:t>
      </w:r>
      <w:r w:rsidR="001F7693" w:rsidRPr="00F00748">
        <w:rPr>
          <w:rFonts w:ascii="Garamond" w:hAnsi="Garamond"/>
          <w:sz w:val="24"/>
        </w:rPr>
        <w:t>VIRGIL L. BORUSKE</w:t>
      </w:r>
    </w:p>
    <w:p w:rsidR="00444E81" w:rsidRPr="00F00748" w:rsidRDefault="00444E81">
      <w:pPr>
        <w:jc w:val="both"/>
        <w:rPr>
          <w:rFonts w:ascii="Garamond" w:hAnsi="Garamond"/>
          <w:sz w:val="24"/>
        </w:rPr>
      </w:pPr>
      <w:r w:rsidRPr="00F00748">
        <w:rPr>
          <w:rFonts w:ascii="Garamond" w:hAnsi="Garamond"/>
          <w:sz w:val="24"/>
        </w:rPr>
        <w:t>ATTEST:</w:t>
      </w:r>
    </w:p>
    <w:p w:rsidR="00444E81" w:rsidRPr="00F00748" w:rsidRDefault="00444E81">
      <w:pPr>
        <w:jc w:val="both"/>
        <w:rPr>
          <w:rFonts w:ascii="Garamond" w:hAnsi="Garamond"/>
          <w:sz w:val="24"/>
        </w:rPr>
      </w:pPr>
    </w:p>
    <w:p w:rsidR="00444E81" w:rsidRPr="00F00748" w:rsidRDefault="00444E81">
      <w:pPr>
        <w:jc w:val="both"/>
        <w:rPr>
          <w:rFonts w:ascii="Garamond" w:hAnsi="Garamond"/>
          <w:sz w:val="24"/>
        </w:rPr>
      </w:pPr>
      <w:r w:rsidRPr="00F00748">
        <w:rPr>
          <w:rFonts w:ascii="Garamond" w:hAnsi="Garamond"/>
          <w:sz w:val="24"/>
        </w:rPr>
        <w:t>________________________</w:t>
      </w:r>
    </w:p>
    <w:p w:rsidR="00444E81" w:rsidRPr="00F00748" w:rsidRDefault="001F7693">
      <w:pPr>
        <w:jc w:val="both"/>
        <w:rPr>
          <w:rFonts w:ascii="Garamond" w:hAnsi="Garamond"/>
          <w:sz w:val="24"/>
        </w:rPr>
      </w:pPr>
      <w:r w:rsidRPr="00F00748">
        <w:rPr>
          <w:rFonts w:ascii="Garamond" w:hAnsi="Garamond"/>
          <w:sz w:val="24"/>
        </w:rPr>
        <w:t>DONNA LEGER</w:t>
      </w:r>
    </w:p>
    <w:p w:rsidR="00444E81" w:rsidRPr="00F00748" w:rsidRDefault="00444E81">
      <w:pPr>
        <w:jc w:val="both"/>
        <w:rPr>
          <w:rFonts w:ascii="Garamond" w:hAnsi="Garamond"/>
          <w:sz w:val="24"/>
        </w:rPr>
      </w:pPr>
      <w:r w:rsidRPr="00F00748">
        <w:rPr>
          <w:rFonts w:ascii="Garamond" w:hAnsi="Garamond"/>
          <w:sz w:val="24"/>
        </w:rPr>
        <w:t>CITY CLERK/TREASURER</w:t>
      </w:r>
    </w:p>
    <w:sectPr w:rsidR="00444E81" w:rsidRPr="00F00748" w:rsidSect="004A1C32">
      <w:footerReference w:type="even" r:id="rId7"/>
      <w:footerReference w:type="default" r:id="rId8"/>
      <w:endnotePr>
        <w:numFmt w:val="decimal"/>
      </w:endnotePr>
      <w:type w:val="continuous"/>
      <w:pgSz w:w="12240" w:h="15840"/>
      <w:pgMar w:top="1440" w:right="1440" w:bottom="1440" w:left="1440" w:header="144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5F" w:rsidRDefault="0081385F">
      <w:r>
        <w:separator/>
      </w:r>
    </w:p>
  </w:endnote>
  <w:endnote w:type="continuationSeparator" w:id="0">
    <w:p w:rsidR="0081385F" w:rsidRDefault="00813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16" w:rsidRDefault="00D71224">
    <w:pPr>
      <w:pStyle w:val="Footer"/>
      <w:framePr w:wrap="around" w:vAnchor="text" w:hAnchor="margin" w:xAlign="center" w:y="1"/>
      <w:rPr>
        <w:rStyle w:val="PageNumber"/>
      </w:rPr>
    </w:pPr>
    <w:r>
      <w:rPr>
        <w:rStyle w:val="PageNumber"/>
      </w:rPr>
      <w:fldChar w:fldCharType="begin"/>
    </w:r>
    <w:r w:rsidR="00241616">
      <w:rPr>
        <w:rStyle w:val="PageNumber"/>
      </w:rPr>
      <w:instrText xml:space="preserve">PAGE  </w:instrText>
    </w:r>
    <w:r>
      <w:rPr>
        <w:rStyle w:val="PageNumber"/>
      </w:rPr>
      <w:fldChar w:fldCharType="end"/>
    </w:r>
  </w:p>
  <w:p w:rsidR="00241616" w:rsidRDefault="00241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16" w:rsidRDefault="00241616">
    <w:pPr>
      <w:spacing w:line="240" w:lineRule="exact"/>
    </w:pPr>
  </w:p>
  <w:p w:rsidR="00241616" w:rsidRDefault="00241616">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5F" w:rsidRDefault="0081385F">
      <w:r>
        <w:separator/>
      </w:r>
    </w:p>
  </w:footnote>
  <w:footnote w:type="continuationSeparator" w:id="0">
    <w:p w:rsidR="0081385F" w:rsidRDefault="00813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DD6F83"/>
    <w:rsid w:val="000247D4"/>
    <w:rsid w:val="00075B32"/>
    <w:rsid w:val="000C10E8"/>
    <w:rsid w:val="000D68BB"/>
    <w:rsid w:val="00137BA4"/>
    <w:rsid w:val="00145332"/>
    <w:rsid w:val="00160A3D"/>
    <w:rsid w:val="00167BDA"/>
    <w:rsid w:val="00172F8D"/>
    <w:rsid w:val="00181936"/>
    <w:rsid w:val="001863D5"/>
    <w:rsid w:val="0019478C"/>
    <w:rsid w:val="001A5704"/>
    <w:rsid w:val="001B49EA"/>
    <w:rsid w:val="001B4AED"/>
    <w:rsid w:val="001C5B65"/>
    <w:rsid w:val="001E5687"/>
    <w:rsid w:val="001F7693"/>
    <w:rsid w:val="00241616"/>
    <w:rsid w:val="00263478"/>
    <w:rsid w:val="00284E57"/>
    <w:rsid w:val="00295073"/>
    <w:rsid w:val="002F2BDC"/>
    <w:rsid w:val="003A0E74"/>
    <w:rsid w:val="003C32F5"/>
    <w:rsid w:val="003D5767"/>
    <w:rsid w:val="003F7018"/>
    <w:rsid w:val="00431F8A"/>
    <w:rsid w:val="00437D2A"/>
    <w:rsid w:val="0044282E"/>
    <w:rsid w:val="00444E81"/>
    <w:rsid w:val="00444EA0"/>
    <w:rsid w:val="00445710"/>
    <w:rsid w:val="004A1C32"/>
    <w:rsid w:val="004C7271"/>
    <w:rsid w:val="005351B9"/>
    <w:rsid w:val="00546EF9"/>
    <w:rsid w:val="00592115"/>
    <w:rsid w:val="005969A7"/>
    <w:rsid w:val="006166DE"/>
    <w:rsid w:val="00627B4F"/>
    <w:rsid w:val="00647F14"/>
    <w:rsid w:val="00664279"/>
    <w:rsid w:val="00667B02"/>
    <w:rsid w:val="006B3493"/>
    <w:rsid w:val="006B3661"/>
    <w:rsid w:val="006B5C1E"/>
    <w:rsid w:val="006F3163"/>
    <w:rsid w:val="00704318"/>
    <w:rsid w:val="00713601"/>
    <w:rsid w:val="00731066"/>
    <w:rsid w:val="0073579D"/>
    <w:rsid w:val="00760D45"/>
    <w:rsid w:val="007A677C"/>
    <w:rsid w:val="007B6B4A"/>
    <w:rsid w:val="007C75E3"/>
    <w:rsid w:val="0081385F"/>
    <w:rsid w:val="0088115E"/>
    <w:rsid w:val="008821AD"/>
    <w:rsid w:val="008B07E1"/>
    <w:rsid w:val="008C23BD"/>
    <w:rsid w:val="008F5088"/>
    <w:rsid w:val="00917CF8"/>
    <w:rsid w:val="009246D1"/>
    <w:rsid w:val="00946D3D"/>
    <w:rsid w:val="00962071"/>
    <w:rsid w:val="009650E5"/>
    <w:rsid w:val="0098582F"/>
    <w:rsid w:val="009A274B"/>
    <w:rsid w:val="009B5FA4"/>
    <w:rsid w:val="009B6259"/>
    <w:rsid w:val="009E03AA"/>
    <w:rsid w:val="009E3CA9"/>
    <w:rsid w:val="009F0BD0"/>
    <w:rsid w:val="009F3EBB"/>
    <w:rsid w:val="00A229B0"/>
    <w:rsid w:val="00A51FF3"/>
    <w:rsid w:val="00A967B2"/>
    <w:rsid w:val="00AA3E85"/>
    <w:rsid w:val="00AF67FB"/>
    <w:rsid w:val="00B15277"/>
    <w:rsid w:val="00B35C06"/>
    <w:rsid w:val="00B37FAE"/>
    <w:rsid w:val="00B4058F"/>
    <w:rsid w:val="00B6574C"/>
    <w:rsid w:val="00B65DC9"/>
    <w:rsid w:val="00B709FD"/>
    <w:rsid w:val="00BB13F2"/>
    <w:rsid w:val="00BC1C0E"/>
    <w:rsid w:val="00BC59BE"/>
    <w:rsid w:val="00BD303A"/>
    <w:rsid w:val="00BD6F0B"/>
    <w:rsid w:val="00C02D1D"/>
    <w:rsid w:val="00C11760"/>
    <w:rsid w:val="00C25214"/>
    <w:rsid w:val="00C71EAA"/>
    <w:rsid w:val="00CA09EE"/>
    <w:rsid w:val="00CB5A56"/>
    <w:rsid w:val="00CE3815"/>
    <w:rsid w:val="00D01E60"/>
    <w:rsid w:val="00D0785D"/>
    <w:rsid w:val="00D15A16"/>
    <w:rsid w:val="00D22B1A"/>
    <w:rsid w:val="00D33CAB"/>
    <w:rsid w:val="00D41913"/>
    <w:rsid w:val="00D63373"/>
    <w:rsid w:val="00D71224"/>
    <w:rsid w:val="00D712F3"/>
    <w:rsid w:val="00D76B0B"/>
    <w:rsid w:val="00D84299"/>
    <w:rsid w:val="00D84C96"/>
    <w:rsid w:val="00D87F2A"/>
    <w:rsid w:val="00D95E2A"/>
    <w:rsid w:val="00DD6F83"/>
    <w:rsid w:val="00DE1A71"/>
    <w:rsid w:val="00DE663A"/>
    <w:rsid w:val="00E02CED"/>
    <w:rsid w:val="00E12683"/>
    <w:rsid w:val="00E20BEA"/>
    <w:rsid w:val="00E23415"/>
    <w:rsid w:val="00E274F7"/>
    <w:rsid w:val="00E275E8"/>
    <w:rsid w:val="00E62D10"/>
    <w:rsid w:val="00E82424"/>
    <w:rsid w:val="00ED014E"/>
    <w:rsid w:val="00ED3CF4"/>
    <w:rsid w:val="00ED71A8"/>
    <w:rsid w:val="00F00748"/>
    <w:rsid w:val="00F04920"/>
    <w:rsid w:val="00F20D31"/>
    <w:rsid w:val="00F31D35"/>
    <w:rsid w:val="00F35155"/>
    <w:rsid w:val="00F516BC"/>
    <w:rsid w:val="00F77B1B"/>
    <w:rsid w:val="00F9377F"/>
    <w:rsid w:val="00F97138"/>
    <w:rsid w:val="00FE24F5"/>
    <w:rsid w:val="00FF3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F4"/>
    <w:pPr>
      <w:widowControl w:val="0"/>
      <w:autoSpaceDE w:val="0"/>
      <w:autoSpaceDN w:val="0"/>
      <w:adjustRightInd w:val="0"/>
    </w:pPr>
    <w:rPr>
      <w:rFonts w:ascii="Courier" w:hAnsi="Courier"/>
      <w:szCs w:val="24"/>
    </w:rPr>
  </w:style>
  <w:style w:type="paragraph" w:styleId="Heading1">
    <w:name w:val="heading 1"/>
    <w:basedOn w:val="Normal"/>
    <w:next w:val="Normal"/>
    <w:qFormat/>
    <w:rsid w:val="00ED3CF4"/>
    <w:pPr>
      <w:keepNext/>
      <w:outlineLvl w:val="0"/>
    </w:pPr>
    <w:rPr>
      <w:rFonts w:ascii="Times New Roman" w:hAnsi="Times New Roman"/>
      <w:b/>
      <w:bCs/>
      <w:sz w:val="24"/>
    </w:rPr>
  </w:style>
  <w:style w:type="paragraph" w:styleId="Heading2">
    <w:name w:val="heading 2"/>
    <w:basedOn w:val="Normal"/>
    <w:next w:val="Normal"/>
    <w:qFormat/>
    <w:rsid w:val="00ED3CF4"/>
    <w:pPr>
      <w:keepNext/>
      <w:jc w:val="cente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3CF4"/>
  </w:style>
  <w:style w:type="paragraph" w:styleId="Footer">
    <w:name w:val="footer"/>
    <w:basedOn w:val="Normal"/>
    <w:rsid w:val="00ED3CF4"/>
    <w:pPr>
      <w:tabs>
        <w:tab w:val="center" w:pos="4320"/>
        <w:tab w:val="right" w:pos="8640"/>
      </w:tabs>
    </w:pPr>
  </w:style>
  <w:style w:type="character" w:styleId="PageNumber">
    <w:name w:val="page number"/>
    <w:basedOn w:val="DefaultParagraphFont"/>
    <w:rsid w:val="00ED3CF4"/>
  </w:style>
  <w:style w:type="paragraph" w:styleId="Header">
    <w:name w:val="header"/>
    <w:basedOn w:val="Normal"/>
    <w:link w:val="HeaderChar"/>
    <w:rsid w:val="004A1C32"/>
    <w:pPr>
      <w:tabs>
        <w:tab w:val="center" w:pos="4680"/>
        <w:tab w:val="right" w:pos="9360"/>
      </w:tabs>
    </w:pPr>
  </w:style>
  <w:style w:type="character" w:customStyle="1" w:styleId="HeaderChar">
    <w:name w:val="Header Char"/>
    <w:basedOn w:val="DefaultParagraphFont"/>
    <w:link w:val="Header"/>
    <w:rsid w:val="004A1C32"/>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912548702">
      <w:bodyDiv w:val="1"/>
      <w:marLeft w:val="0"/>
      <w:marRight w:val="0"/>
      <w:marTop w:val="0"/>
      <w:marBottom w:val="0"/>
      <w:divBdr>
        <w:top w:val="none" w:sz="0" w:space="0" w:color="auto"/>
        <w:left w:val="none" w:sz="0" w:space="0" w:color="auto"/>
        <w:bottom w:val="none" w:sz="0" w:space="0" w:color="auto"/>
        <w:right w:val="none" w:sz="0" w:space="0" w:color="auto"/>
      </w:divBdr>
      <w:divsChild>
        <w:div w:id="85853044">
          <w:marLeft w:val="0"/>
          <w:marRight w:val="0"/>
          <w:marTop w:val="0"/>
          <w:marBottom w:val="180"/>
          <w:divBdr>
            <w:top w:val="none" w:sz="0" w:space="0" w:color="auto"/>
            <w:left w:val="none" w:sz="0" w:space="0" w:color="auto"/>
            <w:bottom w:val="none" w:sz="0" w:space="0" w:color="auto"/>
            <w:right w:val="none" w:sz="0" w:space="0" w:color="auto"/>
          </w:divBdr>
          <w:divsChild>
            <w:div w:id="677846775">
              <w:marLeft w:val="0"/>
              <w:marRight w:val="0"/>
              <w:marTop w:val="0"/>
              <w:marBottom w:val="0"/>
              <w:divBdr>
                <w:top w:val="none" w:sz="0" w:space="0" w:color="auto"/>
                <w:left w:val="none" w:sz="0" w:space="0" w:color="auto"/>
                <w:bottom w:val="none" w:sz="0" w:space="0" w:color="auto"/>
                <w:right w:val="none" w:sz="0" w:space="0" w:color="auto"/>
              </w:divBdr>
            </w:div>
          </w:divsChild>
        </w:div>
        <w:div w:id="592665729">
          <w:marLeft w:val="0"/>
          <w:marRight w:val="0"/>
          <w:marTop w:val="0"/>
          <w:marBottom w:val="180"/>
          <w:divBdr>
            <w:top w:val="none" w:sz="0" w:space="0" w:color="auto"/>
            <w:left w:val="none" w:sz="0" w:space="0" w:color="auto"/>
            <w:bottom w:val="none" w:sz="0" w:space="0" w:color="auto"/>
            <w:right w:val="none" w:sz="0" w:space="0" w:color="auto"/>
          </w:divBdr>
          <w:divsChild>
            <w:div w:id="1971277166">
              <w:marLeft w:val="0"/>
              <w:marRight w:val="0"/>
              <w:marTop w:val="0"/>
              <w:marBottom w:val="0"/>
              <w:divBdr>
                <w:top w:val="none" w:sz="0" w:space="0" w:color="auto"/>
                <w:left w:val="none" w:sz="0" w:space="0" w:color="auto"/>
                <w:bottom w:val="none" w:sz="0" w:space="0" w:color="auto"/>
                <w:right w:val="none" w:sz="0" w:space="0" w:color="auto"/>
              </w:divBdr>
            </w:div>
          </w:divsChild>
        </w:div>
        <w:div w:id="1411662547">
          <w:marLeft w:val="0"/>
          <w:marRight w:val="0"/>
          <w:marTop w:val="0"/>
          <w:marBottom w:val="180"/>
          <w:divBdr>
            <w:top w:val="none" w:sz="0" w:space="0" w:color="auto"/>
            <w:left w:val="none" w:sz="0" w:space="0" w:color="auto"/>
            <w:bottom w:val="none" w:sz="0" w:space="0" w:color="auto"/>
            <w:right w:val="none" w:sz="0" w:space="0" w:color="auto"/>
          </w:divBdr>
          <w:divsChild>
            <w:div w:id="1933705705">
              <w:marLeft w:val="0"/>
              <w:marRight w:val="0"/>
              <w:marTop w:val="0"/>
              <w:marBottom w:val="0"/>
              <w:divBdr>
                <w:top w:val="none" w:sz="0" w:space="0" w:color="auto"/>
                <w:left w:val="none" w:sz="0" w:space="0" w:color="auto"/>
                <w:bottom w:val="none" w:sz="0" w:space="0" w:color="auto"/>
                <w:right w:val="none" w:sz="0" w:space="0" w:color="auto"/>
              </w:divBdr>
            </w:div>
          </w:divsChild>
        </w:div>
        <w:div w:id="536239845">
          <w:marLeft w:val="0"/>
          <w:marRight w:val="0"/>
          <w:marTop w:val="0"/>
          <w:marBottom w:val="180"/>
          <w:divBdr>
            <w:top w:val="none" w:sz="0" w:space="0" w:color="auto"/>
            <w:left w:val="none" w:sz="0" w:space="0" w:color="auto"/>
            <w:bottom w:val="none" w:sz="0" w:space="0" w:color="auto"/>
            <w:right w:val="none" w:sz="0" w:space="0" w:color="auto"/>
          </w:divBdr>
          <w:divsChild>
            <w:div w:id="771389619">
              <w:marLeft w:val="0"/>
              <w:marRight w:val="0"/>
              <w:marTop w:val="0"/>
              <w:marBottom w:val="0"/>
              <w:divBdr>
                <w:top w:val="none" w:sz="0" w:space="0" w:color="auto"/>
                <w:left w:val="none" w:sz="0" w:space="0" w:color="auto"/>
                <w:bottom w:val="none" w:sz="0" w:space="0" w:color="auto"/>
                <w:right w:val="none" w:sz="0" w:space="0" w:color="auto"/>
              </w:divBdr>
            </w:div>
          </w:divsChild>
        </w:div>
        <w:div w:id="1668632734">
          <w:marLeft w:val="0"/>
          <w:marRight w:val="0"/>
          <w:marTop w:val="0"/>
          <w:marBottom w:val="180"/>
          <w:divBdr>
            <w:top w:val="none" w:sz="0" w:space="0" w:color="auto"/>
            <w:left w:val="none" w:sz="0" w:space="0" w:color="auto"/>
            <w:bottom w:val="none" w:sz="0" w:space="0" w:color="auto"/>
            <w:right w:val="none" w:sz="0" w:space="0" w:color="auto"/>
          </w:divBdr>
          <w:divsChild>
            <w:div w:id="754787393">
              <w:marLeft w:val="0"/>
              <w:marRight w:val="0"/>
              <w:marTop w:val="0"/>
              <w:marBottom w:val="0"/>
              <w:divBdr>
                <w:top w:val="none" w:sz="0" w:space="0" w:color="auto"/>
                <w:left w:val="none" w:sz="0" w:space="0" w:color="auto"/>
                <w:bottom w:val="none" w:sz="0" w:space="0" w:color="auto"/>
                <w:right w:val="none" w:sz="0" w:space="0" w:color="auto"/>
              </w:divBdr>
            </w:div>
          </w:divsChild>
        </w:div>
        <w:div w:id="59451137">
          <w:marLeft w:val="0"/>
          <w:marRight w:val="0"/>
          <w:marTop w:val="0"/>
          <w:marBottom w:val="180"/>
          <w:divBdr>
            <w:top w:val="none" w:sz="0" w:space="0" w:color="auto"/>
            <w:left w:val="none" w:sz="0" w:space="0" w:color="auto"/>
            <w:bottom w:val="none" w:sz="0" w:space="0" w:color="auto"/>
            <w:right w:val="none" w:sz="0" w:space="0" w:color="auto"/>
          </w:divBdr>
          <w:divsChild>
            <w:div w:id="1307929117">
              <w:marLeft w:val="0"/>
              <w:marRight w:val="0"/>
              <w:marTop w:val="0"/>
              <w:marBottom w:val="0"/>
              <w:divBdr>
                <w:top w:val="none" w:sz="0" w:space="0" w:color="auto"/>
                <w:left w:val="none" w:sz="0" w:space="0" w:color="auto"/>
                <w:bottom w:val="none" w:sz="0" w:space="0" w:color="auto"/>
                <w:right w:val="none" w:sz="0" w:space="0" w:color="auto"/>
              </w:divBdr>
            </w:div>
          </w:divsChild>
        </w:div>
        <w:div w:id="195849245">
          <w:marLeft w:val="0"/>
          <w:marRight w:val="0"/>
          <w:marTop w:val="0"/>
          <w:marBottom w:val="180"/>
          <w:divBdr>
            <w:top w:val="none" w:sz="0" w:space="0" w:color="auto"/>
            <w:left w:val="none" w:sz="0" w:space="0" w:color="auto"/>
            <w:bottom w:val="none" w:sz="0" w:space="0" w:color="auto"/>
            <w:right w:val="none" w:sz="0" w:space="0" w:color="auto"/>
          </w:divBdr>
          <w:divsChild>
            <w:div w:id="1848668665">
              <w:marLeft w:val="0"/>
              <w:marRight w:val="0"/>
              <w:marTop w:val="0"/>
              <w:marBottom w:val="0"/>
              <w:divBdr>
                <w:top w:val="none" w:sz="0" w:space="0" w:color="auto"/>
                <w:left w:val="none" w:sz="0" w:space="0" w:color="auto"/>
                <w:bottom w:val="none" w:sz="0" w:space="0" w:color="auto"/>
                <w:right w:val="none" w:sz="0" w:space="0" w:color="auto"/>
              </w:divBdr>
            </w:div>
          </w:divsChild>
        </w:div>
        <w:div w:id="1097365824">
          <w:marLeft w:val="0"/>
          <w:marRight w:val="0"/>
          <w:marTop w:val="0"/>
          <w:marBottom w:val="180"/>
          <w:divBdr>
            <w:top w:val="none" w:sz="0" w:space="0" w:color="auto"/>
            <w:left w:val="none" w:sz="0" w:space="0" w:color="auto"/>
            <w:bottom w:val="none" w:sz="0" w:space="0" w:color="auto"/>
            <w:right w:val="none" w:sz="0" w:space="0" w:color="auto"/>
          </w:divBdr>
          <w:divsChild>
            <w:div w:id="1190341476">
              <w:marLeft w:val="0"/>
              <w:marRight w:val="0"/>
              <w:marTop w:val="0"/>
              <w:marBottom w:val="0"/>
              <w:divBdr>
                <w:top w:val="none" w:sz="0" w:space="0" w:color="auto"/>
                <w:left w:val="none" w:sz="0" w:space="0" w:color="auto"/>
                <w:bottom w:val="none" w:sz="0" w:space="0" w:color="auto"/>
                <w:right w:val="none" w:sz="0" w:space="0" w:color="auto"/>
              </w:divBdr>
            </w:div>
          </w:divsChild>
        </w:div>
        <w:div w:id="393546165">
          <w:marLeft w:val="0"/>
          <w:marRight w:val="0"/>
          <w:marTop w:val="0"/>
          <w:marBottom w:val="180"/>
          <w:divBdr>
            <w:top w:val="none" w:sz="0" w:space="0" w:color="auto"/>
            <w:left w:val="none" w:sz="0" w:space="0" w:color="auto"/>
            <w:bottom w:val="none" w:sz="0" w:space="0" w:color="auto"/>
            <w:right w:val="none" w:sz="0" w:space="0" w:color="auto"/>
          </w:divBdr>
          <w:divsChild>
            <w:div w:id="852186015">
              <w:marLeft w:val="0"/>
              <w:marRight w:val="0"/>
              <w:marTop w:val="0"/>
              <w:marBottom w:val="0"/>
              <w:divBdr>
                <w:top w:val="none" w:sz="0" w:space="0" w:color="auto"/>
                <w:left w:val="none" w:sz="0" w:space="0" w:color="auto"/>
                <w:bottom w:val="none" w:sz="0" w:space="0" w:color="auto"/>
                <w:right w:val="none" w:sz="0" w:space="0" w:color="auto"/>
              </w:divBdr>
            </w:div>
          </w:divsChild>
        </w:div>
        <w:div w:id="667515510">
          <w:marLeft w:val="0"/>
          <w:marRight w:val="0"/>
          <w:marTop w:val="0"/>
          <w:marBottom w:val="180"/>
          <w:divBdr>
            <w:top w:val="none" w:sz="0" w:space="0" w:color="auto"/>
            <w:left w:val="none" w:sz="0" w:space="0" w:color="auto"/>
            <w:bottom w:val="none" w:sz="0" w:space="0" w:color="auto"/>
            <w:right w:val="none" w:sz="0" w:space="0" w:color="auto"/>
          </w:divBdr>
          <w:divsChild>
            <w:div w:id="1559899240">
              <w:marLeft w:val="0"/>
              <w:marRight w:val="0"/>
              <w:marTop w:val="0"/>
              <w:marBottom w:val="0"/>
              <w:divBdr>
                <w:top w:val="none" w:sz="0" w:space="0" w:color="auto"/>
                <w:left w:val="none" w:sz="0" w:space="0" w:color="auto"/>
                <w:bottom w:val="none" w:sz="0" w:space="0" w:color="auto"/>
                <w:right w:val="none" w:sz="0" w:space="0" w:color="auto"/>
              </w:divBdr>
            </w:div>
          </w:divsChild>
        </w:div>
        <w:div w:id="537208249">
          <w:marLeft w:val="0"/>
          <w:marRight w:val="0"/>
          <w:marTop w:val="0"/>
          <w:marBottom w:val="180"/>
          <w:divBdr>
            <w:top w:val="none" w:sz="0" w:space="0" w:color="auto"/>
            <w:left w:val="none" w:sz="0" w:space="0" w:color="auto"/>
            <w:bottom w:val="none" w:sz="0" w:space="0" w:color="auto"/>
            <w:right w:val="none" w:sz="0" w:space="0" w:color="auto"/>
          </w:divBdr>
          <w:divsChild>
            <w:div w:id="958339999">
              <w:marLeft w:val="0"/>
              <w:marRight w:val="0"/>
              <w:marTop w:val="0"/>
              <w:marBottom w:val="0"/>
              <w:divBdr>
                <w:top w:val="none" w:sz="0" w:space="0" w:color="auto"/>
                <w:left w:val="none" w:sz="0" w:space="0" w:color="auto"/>
                <w:bottom w:val="none" w:sz="0" w:space="0" w:color="auto"/>
                <w:right w:val="none" w:sz="0" w:space="0" w:color="auto"/>
              </w:divBdr>
            </w:div>
          </w:divsChild>
        </w:div>
        <w:div w:id="1478956670">
          <w:marLeft w:val="0"/>
          <w:marRight w:val="0"/>
          <w:marTop w:val="0"/>
          <w:marBottom w:val="180"/>
          <w:divBdr>
            <w:top w:val="none" w:sz="0" w:space="0" w:color="auto"/>
            <w:left w:val="none" w:sz="0" w:space="0" w:color="auto"/>
            <w:bottom w:val="none" w:sz="0" w:space="0" w:color="auto"/>
            <w:right w:val="none" w:sz="0" w:space="0" w:color="auto"/>
          </w:divBdr>
          <w:divsChild>
            <w:div w:id="824711996">
              <w:marLeft w:val="0"/>
              <w:marRight w:val="0"/>
              <w:marTop w:val="0"/>
              <w:marBottom w:val="0"/>
              <w:divBdr>
                <w:top w:val="none" w:sz="0" w:space="0" w:color="auto"/>
                <w:left w:val="none" w:sz="0" w:space="0" w:color="auto"/>
                <w:bottom w:val="none" w:sz="0" w:space="0" w:color="auto"/>
                <w:right w:val="none" w:sz="0" w:space="0" w:color="auto"/>
              </w:divBdr>
            </w:div>
          </w:divsChild>
        </w:div>
        <w:div w:id="713236979">
          <w:marLeft w:val="0"/>
          <w:marRight w:val="0"/>
          <w:marTop w:val="0"/>
          <w:marBottom w:val="180"/>
          <w:divBdr>
            <w:top w:val="none" w:sz="0" w:space="0" w:color="auto"/>
            <w:left w:val="none" w:sz="0" w:space="0" w:color="auto"/>
            <w:bottom w:val="none" w:sz="0" w:space="0" w:color="auto"/>
            <w:right w:val="none" w:sz="0" w:space="0" w:color="auto"/>
          </w:divBdr>
          <w:divsChild>
            <w:div w:id="1957714671">
              <w:marLeft w:val="0"/>
              <w:marRight w:val="0"/>
              <w:marTop w:val="0"/>
              <w:marBottom w:val="0"/>
              <w:divBdr>
                <w:top w:val="none" w:sz="0" w:space="0" w:color="auto"/>
                <w:left w:val="none" w:sz="0" w:space="0" w:color="auto"/>
                <w:bottom w:val="none" w:sz="0" w:space="0" w:color="auto"/>
                <w:right w:val="none" w:sz="0" w:space="0" w:color="auto"/>
              </w:divBdr>
            </w:div>
          </w:divsChild>
        </w:div>
        <w:div w:id="935746331">
          <w:marLeft w:val="0"/>
          <w:marRight w:val="0"/>
          <w:marTop w:val="0"/>
          <w:marBottom w:val="180"/>
          <w:divBdr>
            <w:top w:val="none" w:sz="0" w:space="0" w:color="auto"/>
            <w:left w:val="none" w:sz="0" w:space="0" w:color="auto"/>
            <w:bottom w:val="none" w:sz="0" w:space="0" w:color="auto"/>
            <w:right w:val="none" w:sz="0" w:space="0" w:color="auto"/>
          </w:divBdr>
          <w:divsChild>
            <w:div w:id="2141071454">
              <w:marLeft w:val="0"/>
              <w:marRight w:val="0"/>
              <w:marTop w:val="0"/>
              <w:marBottom w:val="0"/>
              <w:divBdr>
                <w:top w:val="none" w:sz="0" w:space="0" w:color="auto"/>
                <w:left w:val="none" w:sz="0" w:space="0" w:color="auto"/>
                <w:bottom w:val="none" w:sz="0" w:space="0" w:color="auto"/>
                <w:right w:val="none" w:sz="0" w:space="0" w:color="auto"/>
              </w:divBdr>
            </w:div>
          </w:divsChild>
        </w:div>
        <w:div w:id="783840678">
          <w:marLeft w:val="0"/>
          <w:marRight w:val="0"/>
          <w:marTop w:val="0"/>
          <w:marBottom w:val="180"/>
          <w:divBdr>
            <w:top w:val="none" w:sz="0" w:space="0" w:color="auto"/>
            <w:left w:val="none" w:sz="0" w:space="0" w:color="auto"/>
            <w:bottom w:val="none" w:sz="0" w:space="0" w:color="auto"/>
            <w:right w:val="none" w:sz="0" w:space="0" w:color="auto"/>
          </w:divBdr>
          <w:divsChild>
            <w:div w:id="1206523560">
              <w:marLeft w:val="0"/>
              <w:marRight w:val="0"/>
              <w:marTop w:val="0"/>
              <w:marBottom w:val="0"/>
              <w:divBdr>
                <w:top w:val="none" w:sz="0" w:space="0" w:color="auto"/>
                <w:left w:val="none" w:sz="0" w:space="0" w:color="auto"/>
                <w:bottom w:val="none" w:sz="0" w:space="0" w:color="auto"/>
                <w:right w:val="none" w:sz="0" w:space="0" w:color="auto"/>
              </w:divBdr>
            </w:div>
          </w:divsChild>
        </w:div>
        <w:div w:id="31150006">
          <w:marLeft w:val="0"/>
          <w:marRight w:val="0"/>
          <w:marTop w:val="0"/>
          <w:marBottom w:val="180"/>
          <w:divBdr>
            <w:top w:val="none" w:sz="0" w:space="0" w:color="auto"/>
            <w:left w:val="none" w:sz="0" w:space="0" w:color="auto"/>
            <w:bottom w:val="none" w:sz="0" w:space="0" w:color="auto"/>
            <w:right w:val="none" w:sz="0" w:space="0" w:color="auto"/>
          </w:divBdr>
          <w:divsChild>
            <w:div w:id="255553200">
              <w:marLeft w:val="0"/>
              <w:marRight w:val="0"/>
              <w:marTop w:val="0"/>
              <w:marBottom w:val="0"/>
              <w:divBdr>
                <w:top w:val="none" w:sz="0" w:space="0" w:color="auto"/>
                <w:left w:val="none" w:sz="0" w:space="0" w:color="auto"/>
                <w:bottom w:val="none" w:sz="0" w:space="0" w:color="auto"/>
                <w:right w:val="none" w:sz="0" w:space="0" w:color="auto"/>
              </w:divBdr>
            </w:div>
          </w:divsChild>
        </w:div>
        <w:div w:id="2009138082">
          <w:marLeft w:val="0"/>
          <w:marRight w:val="0"/>
          <w:marTop w:val="0"/>
          <w:marBottom w:val="180"/>
          <w:divBdr>
            <w:top w:val="none" w:sz="0" w:space="0" w:color="auto"/>
            <w:left w:val="none" w:sz="0" w:space="0" w:color="auto"/>
            <w:bottom w:val="none" w:sz="0" w:space="0" w:color="auto"/>
            <w:right w:val="none" w:sz="0" w:space="0" w:color="auto"/>
          </w:divBdr>
          <w:divsChild>
            <w:div w:id="251858481">
              <w:marLeft w:val="0"/>
              <w:marRight w:val="0"/>
              <w:marTop w:val="0"/>
              <w:marBottom w:val="0"/>
              <w:divBdr>
                <w:top w:val="none" w:sz="0" w:space="0" w:color="auto"/>
                <w:left w:val="none" w:sz="0" w:space="0" w:color="auto"/>
                <w:bottom w:val="none" w:sz="0" w:space="0" w:color="auto"/>
                <w:right w:val="none" w:sz="0" w:space="0" w:color="auto"/>
              </w:divBdr>
            </w:div>
          </w:divsChild>
        </w:div>
        <w:div w:id="1227958395">
          <w:marLeft w:val="0"/>
          <w:marRight w:val="0"/>
          <w:marTop w:val="0"/>
          <w:marBottom w:val="180"/>
          <w:divBdr>
            <w:top w:val="none" w:sz="0" w:space="0" w:color="auto"/>
            <w:left w:val="none" w:sz="0" w:space="0" w:color="auto"/>
            <w:bottom w:val="none" w:sz="0" w:space="0" w:color="auto"/>
            <w:right w:val="none" w:sz="0" w:space="0" w:color="auto"/>
          </w:divBdr>
          <w:divsChild>
            <w:div w:id="1609317442">
              <w:marLeft w:val="0"/>
              <w:marRight w:val="0"/>
              <w:marTop w:val="0"/>
              <w:marBottom w:val="0"/>
              <w:divBdr>
                <w:top w:val="none" w:sz="0" w:space="0" w:color="auto"/>
                <w:left w:val="none" w:sz="0" w:space="0" w:color="auto"/>
                <w:bottom w:val="none" w:sz="0" w:space="0" w:color="auto"/>
                <w:right w:val="none" w:sz="0" w:space="0" w:color="auto"/>
              </w:divBdr>
            </w:div>
          </w:divsChild>
        </w:div>
        <w:div w:id="1048531987">
          <w:marLeft w:val="0"/>
          <w:marRight w:val="0"/>
          <w:marTop w:val="0"/>
          <w:marBottom w:val="180"/>
          <w:divBdr>
            <w:top w:val="none" w:sz="0" w:space="0" w:color="auto"/>
            <w:left w:val="none" w:sz="0" w:space="0" w:color="auto"/>
            <w:bottom w:val="none" w:sz="0" w:space="0" w:color="auto"/>
            <w:right w:val="none" w:sz="0" w:space="0" w:color="auto"/>
          </w:divBdr>
          <w:divsChild>
            <w:div w:id="228541660">
              <w:marLeft w:val="0"/>
              <w:marRight w:val="0"/>
              <w:marTop w:val="0"/>
              <w:marBottom w:val="0"/>
              <w:divBdr>
                <w:top w:val="none" w:sz="0" w:space="0" w:color="auto"/>
                <w:left w:val="none" w:sz="0" w:space="0" w:color="auto"/>
                <w:bottom w:val="none" w:sz="0" w:space="0" w:color="auto"/>
                <w:right w:val="none" w:sz="0" w:space="0" w:color="auto"/>
              </w:divBdr>
            </w:div>
          </w:divsChild>
        </w:div>
        <w:div w:id="444731464">
          <w:marLeft w:val="0"/>
          <w:marRight w:val="0"/>
          <w:marTop w:val="0"/>
          <w:marBottom w:val="180"/>
          <w:divBdr>
            <w:top w:val="none" w:sz="0" w:space="0" w:color="auto"/>
            <w:left w:val="none" w:sz="0" w:space="0" w:color="auto"/>
            <w:bottom w:val="none" w:sz="0" w:space="0" w:color="auto"/>
            <w:right w:val="none" w:sz="0" w:space="0" w:color="auto"/>
          </w:divBdr>
          <w:divsChild>
            <w:div w:id="1911501968">
              <w:marLeft w:val="0"/>
              <w:marRight w:val="0"/>
              <w:marTop w:val="0"/>
              <w:marBottom w:val="0"/>
              <w:divBdr>
                <w:top w:val="none" w:sz="0" w:space="0" w:color="auto"/>
                <w:left w:val="none" w:sz="0" w:space="0" w:color="auto"/>
                <w:bottom w:val="none" w:sz="0" w:space="0" w:color="auto"/>
                <w:right w:val="none" w:sz="0" w:space="0" w:color="auto"/>
              </w:divBdr>
            </w:div>
          </w:divsChild>
        </w:div>
        <w:div w:id="1106383360">
          <w:marLeft w:val="0"/>
          <w:marRight w:val="0"/>
          <w:marTop w:val="0"/>
          <w:marBottom w:val="180"/>
          <w:divBdr>
            <w:top w:val="none" w:sz="0" w:space="0" w:color="auto"/>
            <w:left w:val="none" w:sz="0" w:space="0" w:color="auto"/>
            <w:bottom w:val="none" w:sz="0" w:space="0" w:color="auto"/>
            <w:right w:val="none" w:sz="0" w:space="0" w:color="auto"/>
          </w:divBdr>
          <w:divsChild>
            <w:div w:id="511262135">
              <w:marLeft w:val="0"/>
              <w:marRight w:val="0"/>
              <w:marTop w:val="0"/>
              <w:marBottom w:val="0"/>
              <w:divBdr>
                <w:top w:val="none" w:sz="0" w:space="0" w:color="auto"/>
                <w:left w:val="none" w:sz="0" w:space="0" w:color="auto"/>
                <w:bottom w:val="none" w:sz="0" w:space="0" w:color="auto"/>
                <w:right w:val="none" w:sz="0" w:space="0" w:color="auto"/>
              </w:divBdr>
            </w:div>
          </w:divsChild>
        </w:div>
        <w:div w:id="599489087">
          <w:marLeft w:val="0"/>
          <w:marRight w:val="0"/>
          <w:marTop w:val="0"/>
          <w:marBottom w:val="180"/>
          <w:divBdr>
            <w:top w:val="none" w:sz="0" w:space="0" w:color="auto"/>
            <w:left w:val="none" w:sz="0" w:space="0" w:color="auto"/>
            <w:bottom w:val="none" w:sz="0" w:space="0" w:color="auto"/>
            <w:right w:val="none" w:sz="0" w:space="0" w:color="auto"/>
          </w:divBdr>
          <w:divsChild>
            <w:div w:id="386270136">
              <w:marLeft w:val="0"/>
              <w:marRight w:val="0"/>
              <w:marTop w:val="0"/>
              <w:marBottom w:val="0"/>
              <w:divBdr>
                <w:top w:val="none" w:sz="0" w:space="0" w:color="auto"/>
                <w:left w:val="none" w:sz="0" w:space="0" w:color="auto"/>
                <w:bottom w:val="none" w:sz="0" w:space="0" w:color="auto"/>
                <w:right w:val="none" w:sz="0" w:space="0" w:color="auto"/>
              </w:divBdr>
            </w:div>
          </w:divsChild>
        </w:div>
        <w:div w:id="1245995039">
          <w:marLeft w:val="0"/>
          <w:marRight w:val="0"/>
          <w:marTop w:val="0"/>
          <w:marBottom w:val="180"/>
          <w:divBdr>
            <w:top w:val="none" w:sz="0" w:space="0" w:color="auto"/>
            <w:left w:val="none" w:sz="0" w:space="0" w:color="auto"/>
            <w:bottom w:val="none" w:sz="0" w:space="0" w:color="auto"/>
            <w:right w:val="none" w:sz="0" w:space="0" w:color="auto"/>
          </w:divBdr>
          <w:divsChild>
            <w:div w:id="2072533387">
              <w:marLeft w:val="0"/>
              <w:marRight w:val="0"/>
              <w:marTop w:val="0"/>
              <w:marBottom w:val="0"/>
              <w:divBdr>
                <w:top w:val="none" w:sz="0" w:space="0" w:color="auto"/>
                <w:left w:val="none" w:sz="0" w:space="0" w:color="auto"/>
                <w:bottom w:val="none" w:sz="0" w:space="0" w:color="auto"/>
                <w:right w:val="none" w:sz="0" w:space="0" w:color="auto"/>
              </w:divBdr>
            </w:div>
          </w:divsChild>
        </w:div>
        <w:div w:id="2060086645">
          <w:marLeft w:val="0"/>
          <w:marRight w:val="0"/>
          <w:marTop w:val="0"/>
          <w:marBottom w:val="180"/>
          <w:divBdr>
            <w:top w:val="none" w:sz="0" w:space="0" w:color="auto"/>
            <w:left w:val="none" w:sz="0" w:space="0" w:color="auto"/>
            <w:bottom w:val="none" w:sz="0" w:space="0" w:color="auto"/>
            <w:right w:val="none" w:sz="0" w:space="0" w:color="auto"/>
          </w:divBdr>
          <w:divsChild>
            <w:div w:id="696347538">
              <w:marLeft w:val="0"/>
              <w:marRight w:val="0"/>
              <w:marTop w:val="0"/>
              <w:marBottom w:val="0"/>
              <w:divBdr>
                <w:top w:val="none" w:sz="0" w:space="0" w:color="auto"/>
                <w:left w:val="none" w:sz="0" w:space="0" w:color="auto"/>
                <w:bottom w:val="none" w:sz="0" w:space="0" w:color="auto"/>
                <w:right w:val="none" w:sz="0" w:space="0" w:color="auto"/>
              </w:divBdr>
            </w:div>
          </w:divsChild>
        </w:div>
        <w:div w:id="1047989496">
          <w:marLeft w:val="0"/>
          <w:marRight w:val="0"/>
          <w:marTop w:val="0"/>
          <w:marBottom w:val="180"/>
          <w:divBdr>
            <w:top w:val="none" w:sz="0" w:space="0" w:color="auto"/>
            <w:left w:val="none" w:sz="0" w:space="0" w:color="auto"/>
            <w:bottom w:val="none" w:sz="0" w:space="0" w:color="auto"/>
            <w:right w:val="none" w:sz="0" w:space="0" w:color="auto"/>
          </w:divBdr>
          <w:divsChild>
            <w:div w:id="1502161034">
              <w:marLeft w:val="0"/>
              <w:marRight w:val="0"/>
              <w:marTop w:val="0"/>
              <w:marBottom w:val="0"/>
              <w:divBdr>
                <w:top w:val="none" w:sz="0" w:space="0" w:color="auto"/>
                <w:left w:val="none" w:sz="0" w:space="0" w:color="auto"/>
                <w:bottom w:val="none" w:sz="0" w:space="0" w:color="auto"/>
                <w:right w:val="none" w:sz="0" w:space="0" w:color="auto"/>
              </w:divBdr>
            </w:div>
          </w:divsChild>
        </w:div>
        <w:div w:id="1762871028">
          <w:marLeft w:val="0"/>
          <w:marRight w:val="0"/>
          <w:marTop w:val="0"/>
          <w:marBottom w:val="180"/>
          <w:divBdr>
            <w:top w:val="none" w:sz="0" w:space="0" w:color="auto"/>
            <w:left w:val="none" w:sz="0" w:space="0" w:color="auto"/>
            <w:bottom w:val="none" w:sz="0" w:space="0" w:color="auto"/>
            <w:right w:val="none" w:sz="0" w:space="0" w:color="auto"/>
          </w:divBdr>
          <w:divsChild>
            <w:div w:id="515311139">
              <w:marLeft w:val="0"/>
              <w:marRight w:val="0"/>
              <w:marTop w:val="0"/>
              <w:marBottom w:val="0"/>
              <w:divBdr>
                <w:top w:val="none" w:sz="0" w:space="0" w:color="auto"/>
                <w:left w:val="none" w:sz="0" w:space="0" w:color="auto"/>
                <w:bottom w:val="none" w:sz="0" w:space="0" w:color="auto"/>
                <w:right w:val="none" w:sz="0" w:space="0" w:color="auto"/>
              </w:divBdr>
            </w:div>
          </w:divsChild>
        </w:div>
        <w:div w:id="1906143135">
          <w:marLeft w:val="0"/>
          <w:marRight w:val="0"/>
          <w:marTop w:val="0"/>
          <w:marBottom w:val="180"/>
          <w:divBdr>
            <w:top w:val="none" w:sz="0" w:space="0" w:color="auto"/>
            <w:left w:val="none" w:sz="0" w:space="0" w:color="auto"/>
            <w:bottom w:val="none" w:sz="0" w:space="0" w:color="auto"/>
            <w:right w:val="none" w:sz="0" w:space="0" w:color="auto"/>
          </w:divBdr>
          <w:divsChild>
            <w:div w:id="150105872">
              <w:marLeft w:val="0"/>
              <w:marRight w:val="0"/>
              <w:marTop w:val="0"/>
              <w:marBottom w:val="0"/>
              <w:divBdr>
                <w:top w:val="none" w:sz="0" w:space="0" w:color="auto"/>
                <w:left w:val="none" w:sz="0" w:space="0" w:color="auto"/>
                <w:bottom w:val="none" w:sz="0" w:space="0" w:color="auto"/>
                <w:right w:val="none" w:sz="0" w:space="0" w:color="auto"/>
              </w:divBdr>
            </w:div>
          </w:divsChild>
        </w:div>
        <w:div w:id="1243100038">
          <w:marLeft w:val="0"/>
          <w:marRight w:val="0"/>
          <w:marTop w:val="0"/>
          <w:marBottom w:val="180"/>
          <w:divBdr>
            <w:top w:val="none" w:sz="0" w:space="0" w:color="auto"/>
            <w:left w:val="none" w:sz="0" w:space="0" w:color="auto"/>
            <w:bottom w:val="none" w:sz="0" w:space="0" w:color="auto"/>
            <w:right w:val="none" w:sz="0" w:space="0" w:color="auto"/>
          </w:divBdr>
          <w:divsChild>
            <w:div w:id="1042365856">
              <w:marLeft w:val="0"/>
              <w:marRight w:val="0"/>
              <w:marTop w:val="0"/>
              <w:marBottom w:val="0"/>
              <w:divBdr>
                <w:top w:val="none" w:sz="0" w:space="0" w:color="auto"/>
                <w:left w:val="none" w:sz="0" w:space="0" w:color="auto"/>
                <w:bottom w:val="none" w:sz="0" w:space="0" w:color="auto"/>
                <w:right w:val="none" w:sz="0" w:space="0" w:color="auto"/>
              </w:divBdr>
            </w:div>
          </w:divsChild>
        </w:div>
        <w:div w:id="1307930504">
          <w:marLeft w:val="0"/>
          <w:marRight w:val="0"/>
          <w:marTop w:val="0"/>
          <w:marBottom w:val="180"/>
          <w:divBdr>
            <w:top w:val="none" w:sz="0" w:space="0" w:color="auto"/>
            <w:left w:val="none" w:sz="0" w:space="0" w:color="auto"/>
            <w:bottom w:val="none" w:sz="0" w:space="0" w:color="auto"/>
            <w:right w:val="none" w:sz="0" w:space="0" w:color="auto"/>
          </w:divBdr>
          <w:divsChild>
            <w:div w:id="1167556175">
              <w:marLeft w:val="0"/>
              <w:marRight w:val="0"/>
              <w:marTop w:val="0"/>
              <w:marBottom w:val="0"/>
              <w:divBdr>
                <w:top w:val="none" w:sz="0" w:space="0" w:color="auto"/>
                <w:left w:val="none" w:sz="0" w:space="0" w:color="auto"/>
                <w:bottom w:val="none" w:sz="0" w:space="0" w:color="auto"/>
                <w:right w:val="none" w:sz="0" w:space="0" w:color="auto"/>
              </w:divBdr>
            </w:div>
          </w:divsChild>
        </w:div>
        <w:div w:id="1933857221">
          <w:marLeft w:val="0"/>
          <w:marRight w:val="0"/>
          <w:marTop w:val="0"/>
          <w:marBottom w:val="180"/>
          <w:divBdr>
            <w:top w:val="none" w:sz="0" w:space="0" w:color="auto"/>
            <w:left w:val="none" w:sz="0" w:space="0" w:color="auto"/>
            <w:bottom w:val="none" w:sz="0" w:space="0" w:color="auto"/>
            <w:right w:val="none" w:sz="0" w:space="0" w:color="auto"/>
          </w:divBdr>
          <w:divsChild>
            <w:div w:id="1535074624">
              <w:marLeft w:val="0"/>
              <w:marRight w:val="0"/>
              <w:marTop w:val="0"/>
              <w:marBottom w:val="0"/>
              <w:divBdr>
                <w:top w:val="none" w:sz="0" w:space="0" w:color="auto"/>
                <w:left w:val="none" w:sz="0" w:space="0" w:color="auto"/>
                <w:bottom w:val="none" w:sz="0" w:space="0" w:color="auto"/>
                <w:right w:val="none" w:sz="0" w:space="0" w:color="auto"/>
              </w:divBdr>
            </w:div>
          </w:divsChild>
        </w:div>
        <w:div w:id="1352996058">
          <w:marLeft w:val="0"/>
          <w:marRight w:val="0"/>
          <w:marTop w:val="0"/>
          <w:marBottom w:val="180"/>
          <w:divBdr>
            <w:top w:val="none" w:sz="0" w:space="0" w:color="auto"/>
            <w:left w:val="none" w:sz="0" w:space="0" w:color="auto"/>
            <w:bottom w:val="none" w:sz="0" w:space="0" w:color="auto"/>
            <w:right w:val="none" w:sz="0" w:space="0" w:color="auto"/>
          </w:divBdr>
          <w:divsChild>
            <w:div w:id="561449129">
              <w:marLeft w:val="0"/>
              <w:marRight w:val="0"/>
              <w:marTop w:val="0"/>
              <w:marBottom w:val="0"/>
              <w:divBdr>
                <w:top w:val="none" w:sz="0" w:space="0" w:color="auto"/>
                <w:left w:val="none" w:sz="0" w:space="0" w:color="auto"/>
                <w:bottom w:val="none" w:sz="0" w:space="0" w:color="auto"/>
                <w:right w:val="none" w:sz="0" w:space="0" w:color="auto"/>
              </w:divBdr>
            </w:div>
          </w:divsChild>
        </w:div>
        <w:div w:id="748044574">
          <w:marLeft w:val="0"/>
          <w:marRight w:val="0"/>
          <w:marTop w:val="0"/>
          <w:marBottom w:val="180"/>
          <w:divBdr>
            <w:top w:val="none" w:sz="0" w:space="0" w:color="auto"/>
            <w:left w:val="none" w:sz="0" w:space="0" w:color="auto"/>
            <w:bottom w:val="none" w:sz="0" w:space="0" w:color="auto"/>
            <w:right w:val="none" w:sz="0" w:space="0" w:color="auto"/>
          </w:divBdr>
          <w:divsChild>
            <w:div w:id="2037921220">
              <w:marLeft w:val="0"/>
              <w:marRight w:val="0"/>
              <w:marTop w:val="0"/>
              <w:marBottom w:val="0"/>
              <w:divBdr>
                <w:top w:val="none" w:sz="0" w:space="0" w:color="auto"/>
                <w:left w:val="none" w:sz="0" w:space="0" w:color="auto"/>
                <w:bottom w:val="none" w:sz="0" w:space="0" w:color="auto"/>
                <w:right w:val="none" w:sz="0" w:space="0" w:color="auto"/>
              </w:divBdr>
            </w:div>
          </w:divsChild>
        </w:div>
        <w:div w:id="1975211509">
          <w:marLeft w:val="0"/>
          <w:marRight w:val="0"/>
          <w:marTop w:val="0"/>
          <w:marBottom w:val="180"/>
          <w:divBdr>
            <w:top w:val="none" w:sz="0" w:space="0" w:color="auto"/>
            <w:left w:val="none" w:sz="0" w:space="0" w:color="auto"/>
            <w:bottom w:val="none" w:sz="0" w:space="0" w:color="auto"/>
            <w:right w:val="none" w:sz="0" w:space="0" w:color="auto"/>
          </w:divBdr>
          <w:divsChild>
            <w:div w:id="976491157">
              <w:marLeft w:val="0"/>
              <w:marRight w:val="0"/>
              <w:marTop w:val="0"/>
              <w:marBottom w:val="0"/>
              <w:divBdr>
                <w:top w:val="none" w:sz="0" w:space="0" w:color="auto"/>
                <w:left w:val="none" w:sz="0" w:space="0" w:color="auto"/>
                <w:bottom w:val="none" w:sz="0" w:space="0" w:color="auto"/>
                <w:right w:val="none" w:sz="0" w:space="0" w:color="auto"/>
              </w:divBdr>
            </w:div>
          </w:divsChild>
        </w:div>
        <w:div w:id="2114008480">
          <w:marLeft w:val="0"/>
          <w:marRight w:val="0"/>
          <w:marTop w:val="0"/>
          <w:marBottom w:val="180"/>
          <w:divBdr>
            <w:top w:val="none" w:sz="0" w:space="0" w:color="auto"/>
            <w:left w:val="none" w:sz="0" w:space="0" w:color="auto"/>
            <w:bottom w:val="none" w:sz="0" w:space="0" w:color="auto"/>
            <w:right w:val="none" w:sz="0" w:space="0" w:color="auto"/>
          </w:divBdr>
          <w:divsChild>
            <w:div w:id="1067847778">
              <w:marLeft w:val="0"/>
              <w:marRight w:val="0"/>
              <w:marTop w:val="0"/>
              <w:marBottom w:val="0"/>
              <w:divBdr>
                <w:top w:val="none" w:sz="0" w:space="0" w:color="auto"/>
                <w:left w:val="none" w:sz="0" w:space="0" w:color="auto"/>
                <w:bottom w:val="none" w:sz="0" w:space="0" w:color="auto"/>
                <w:right w:val="none" w:sz="0" w:space="0" w:color="auto"/>
              </w:divBdr>
            </w:div>
          </w:divsChild>
        </w:div>
        <w:div w:id="760105064">
          <w:marLeft w:val="0"/>
          <w:marRight w:val="0"/>
          <w:marTop w:val="0"/>
          <w:marBottom w:val="180"/>
          <w:divBdr>
            <w:top w:val="none" w:sz="0" w:space="0" w:color="auto"/>
            <w:left w:val="none" w:sz="0" w:space="0" w:color="auto"/>
            <w:bottom w:val="none" w:sz="0" w:space="0" w:color="auto"/>
            <w:right w:val="none" w:sz="0" w:space="0" w:color="auto"/>
          </w:divBdr>
          <w:divsChild>
            <w:div w:id="1595942282">
              <w:marLeft w:val="0"/>
              <w:marRight w:val="0"/>
              <w:marTop w:val="0"/>
              <w:marBottom w:val="0"/>
              <w:divBdr>
                <w:top w:val="none" w:sz="0" w:space="0" w:color="auto"/>
                <w:left w:val="none" w:sz="0" w:space="0" w:color="auto"/>
                <w:bottom w:val="none" w:sz="0" w:space="0" w:color="auto"/>
                <w:right w:val="none" w:sz="0" w:space="0" w:color="auto"/>
              </w:divBdr>
            </w:div>
          </w:divsChild>
        </w:div>
        <w:div w:id="767895289">
          <w:marLeft w:val="0"/>
          <w:marRight w:val="0"/>
          <w:marTop w:val="580"/>
          <w:marBottom w:val="280"/>
          <w:divBdr>
            <w:top w:val="none" w:sz="0" w:space="0" w:color="auto"/>
            <w:left w:val="none" w:sz="0" w:space="0" w:color="auto"/>
            <w:bottom w:val="none" w:sz="0" w:space="0" w:color="auto"/>
            <w:right w:val="none" w:sz="0" w:space="0" w:color="auto"/>
          </w:divBdr>
          <w:divsChild>
            <w:div w:id="1714841185">
              <w:marLeft w:val="0"/>
              <w:marRight w:val="0"/>
              <w:marTop w:val="0"/>
              <w:marBottom w:val="0"/>
              <w:divBdr>
                <w:top w:val="none" w:sz="0" w:space="0" w:color="auto"/>
                <w:left w:val="none" w:sz="0" w:space="0" w:color="auto"/>
                <w:bottom w:val="none" w:sz="0" w:space="0" w:color="auto"/>
                <w:right w:val="none" w:sz="0" w:space="0" w:color="auto"/>
              </w:divBdr>
            </w:div>
          </w:divsChild>
        </w:div>
        <w:div w:id="1035035156">
          <w:marLeft w:val="0"/>
          <w:marRight w:val="0"/>
          <w:marTop w:val="0"/>
          <w:marBottom w:val="180"/>
          <w:divBdr>
            <w:top w:val="none" w:sz="0" w:space="0" w:color="auto"/>
            <w:left w:val="none" w:sz="0" w:space="0" w:color="auto"/>
            <w:bottom w:val="none" w:sz="0" w:space="0" w:color="auto"/>
            <w:right w:val="none" w:sz="0" w:space="0" w:color="auto"/>
          </w:divBdr>
          <w:divsChild>
            <w:div w:id="8353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7434">
      <w:bodyDiv w:val="1"/>
      <w:marLeft w:val="0"/>
      <w:marRight w:val="0"/>
      <w:marTop w:val="0"/>
      <w:marBottom w:val="0"/>
      <w:divBdr>
        <w:top w:val="none" w:sz="0" w:space="0" w:color="auto"/>
        <w:left w:val="none" w:sz="0" w:space="0" w:color="auto"/>
        <w:bottom w:val="none" w:sz="0" w:space="0" w:color="auto"/>
        <w:right w:val="none" w:sz="0" w:space="0" w:color="auto"/>
      </w:divBdr>
      <w:divsChild>
        <w:div w:id="73744681">
          <w:marLeft w:val="0"/>
          <w:marRight w:val="0"/>
          <w:marTop w:val="0"/>
          <w:marBottom w:val="180"/>
          <w:divBdr>
            <w:top w:val="none" w:sz="0" w:space="0" w:color="auto"/>
            <w:left w:val="none" w:sz="0" w:space="0" w:color="auto"/>
            <w:bottom w:val="none" w:sz="0" w:space="0" w:color="auto"/>
            <w:right w:val="none" w:sz="0" w:space="0" w:color="auto"/>
          </w:divBdr>
          <w:divsChild>
            <w:div w:id="642389737">
              <w:marLeft w:val="0"/>
              <w:marRight w:val="0"/>
              <w:marTop w:val="0"/>
              <w:marBottom w:val="0"/>
              <w:divBdr>
                <w:top w:val="none" w:sz="0" w:space="0" w:color="auto"/>
                <w:left w:val="none" w:sz="0" w:space="0" w:color="auto"/>
                <w:bottom w:val="none" w:sz="0" w:space="0" w:color="auto"/>
                <w:right w:val="none" w:sz="0" w:space="0" w:color="auto"/>
              </w:divBdr>
            </w:div>
          </w:divsChild>
        </w:div>
        <w:div w:id="1715811707">
          <w:marLeft w:val="0"/>
          <w:marRight w:val="0"/>
          <w:marTop w:val="0"/>
          <w:marBottom w:val="180"/>
          <w:divBdr>
            <w:top w:val="none" w:sz="0" w:space="0" w:color="auto"/>
            <w:left w:val="none" w:sz="0" w:space="0" w:color="auto"/>
            <w:bottom w:val="none" w:sz="0" w:space="0" w:color="auto"/>
            <w:right w:val="none" w:sz="0" w:space="0" w:color="auto"/>
          </w:divBdr>
          <w:divsChild>
            <w:div w:id="1698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385DB-352C-44BA-9DF4-269EBA7F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1056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CITY OF HIGHLAND HEIGHTS, KENTUCKY</vt:lpstr>
    </vt:vector>
  </TitlesOfParts>
  <Company>Campbell County Attorney's Office</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HIGHLAND HEIGHTS, KENTUCKY</dc:title>
  <dc:creator>Steve Franzen</dc:creator>
  <cp:lastModifiedBy>Michael Giffen</cp:lastModifiedBy>
  <cp:revision>2</cp:revision>
  <cp:lastPrinted>2015-04-13T16:58:00Z</cp:lastPrinted>
  <dcterms:created xsi:type="dcterms:W3CDTF">2017-04-05T17:52:00Z</dcterms:created>
  <dcterms:modified xsi:type="dcterms:W3CDTF">2017-04-05T17:52:00Z</dcterms:modified>
</cp:coreProperties>
</file>