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8F1C6F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NO.2017-3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3079D5">
        <w:rPr>
          <w:b/>
          <w:sz w:val="24"/>
          <w:szCs w:val="24"/>
        </w:rPr>
        <w:t>HOUSING AUTHORITY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8F1C6F">
        <w:rPr>
          <w:sz w:val="24"/>
          <w:szCs w:val="24"/>
        </w:rPr>
        <w:t>Helen Rogers to Housing Authority Board term ending December 31, 2020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92B56"/>
    <w:rsid w:val="007152AC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C2F53"/>
    <w:rsid w:val="00AB1487"/>
    <w:rsid w:val="00B6640A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4</cp:revision>
  <cp:lastPrinted>2017-01-13T17:40:00Z</cp:lastPrinted>
  <dcterms:created xsi:type="dcterms:W3CDTF">2017-01-13T17:37:00Z</dcterms:created>
  <dcterms:modified xsi:type="dcterms:W3CDTF">2017-01-13T17:40:00Z</dcterms:modified>
</cp:coreProperties>
</file>