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9108"/>
      </w:tblGrid>
      <w:tr w:rsidR="00C9285A" w:rsidTr="007B0A59">
        <w:trPr>
          <w:trHeight w:val="1170"/>
        </w:trPr>
        <w:tc>
          <w:tcPr>
            <w:tcW w:w="1908" w:type="dxa"/>
          </w:tcPr>
          <w:p w:rsidR="00C9285A" w:rsidRDefault="00C9285A" w:rsidP="007B0A59">
            <w:pPr>
              <w:pStyle w:val="Title"/>
              <w:spacing w:before="0" w:after="0"/>
              <w:rPr>
                <w:rFonts w:ascii="Garamond" w:hAnsi="Garamond"/>
                <w:sz w:val="28"/>
              </w:rPr>
            </w:pPr>
            <w:r w:rsidRPr="00C9285A">
              <w:rPr>
                <w:rFonts w:ascii="Garamond" w:hAnsi="Garamond"/>
                <w:noProof/>
                <w:sz w:val="28"/>
              </w:rPr>
              <w:drawing>
                <wp:inline distT="0" distB="0" distL="0" distR="0">
                  <wp:extent cx="760719" cy="727663"/>
                  <wp:effectExtent l="0" t="0" r="190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95" t="16253" r="61343" b="6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74" cy="74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vAlign w:val="center"/>
          </w:tcPr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</w:rPr>
            </w:pPr>
            <w:r w:rsidRPr="007B0A59">
              <w:rPr>
                <w:rFonts w:ascii="Garamond" w:hAnsi="Garamond"/>
              </w:rPr>
              <w:t>City of Dayton, Kentucky</w:t>
            </w:r>
          </w:p>
          <w:p w:rsidR="00C9285A" w:rsidRPr="007B0A59" w:rsidRDefault="00C9285A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514 Sixth Avenue, Dayton, Kentucky 41074</w:t>
            </w:r>
          </w:p>
          <w:p w:rsidR="00242EBF" w:rsidRPr="007B0A59" w:rsidRDefault="00ED6690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b w:val="0"/>
                <w:sz w:val="22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Phone (859) 491-160</w:t>
            </w:r>
            <w:r w:rsidR="00242EBF" w:rsidRPr="007B0A59">
              <w:rPr>
                <w:rFonts w:ascii="Garamond" w:hAnsi="Garamond"/>
                <w:b w:val="0"/>
                <w:sz w:val="22"/>
              </w:rPr>
              <w:t>0   Fax: (859) 491-3538</w:t>
            </w:r>
          </w:p>
          <w:p w:rsidR="00242EBF" w:rsidRDefault="00242EBF" w:rsidP="00C9285A">
            <w:pPr>
              <w:pStyle w:val="Title"/>
              <w:spacing w:before="0" w:after="0"/>
              <w:ind w:left="252" w:right="1530"/>
              <w:rPr>
                <w:rFonts w:ascii="Garamond" w:hAnsi="Garamond"/>
                <w:sz w:val="28"/>
              </w:rPr>
            </w:pPr>
            <w:r w:rsidRPr="007B0A59">
              <w:rPr>
                <w:rFonts w:ascii="Garamond" w:hAnsi="Garamond"/>
                <w:b w:val="0"/>
                <w:sz w:val="22"/>
              </w:rPr>
              <w:t>Website: www.DaytonKY.com</w:t>
            </w:r>
          </w:p>
        </w:tc>
      </w:tr>
    </w:tbl>
    <w:p w:rsidR="00FD4BCB" w:rsidRPr="00242EBF" w:rsidRDefault="00FD4BCB" w:rsidP="005D04B9">
      <w:pPr>
        <w:pStyle w:val="Title"/>
        <w:rPr>
          <w:rFonts w:ascii="Garamond" w:hAnsi="Garamond"/>
          <w:sz w:val="2"/>
        </w:rPr>
      </w:pPr>
    </w:p>
    <w:p w:rsidR="00182822" w:rsidRPr="002C2115" w:rsidRDefault="00B93506" w:rsidP="002C2115">
      <w:pPr>
        <w:pStyle w:val="Title"/>
        <w:spacing w:before="0" w:after="120"/>
        <w:rPr>
          <w:rFonts w:ascii="Garamond" w:hAnsi="Garamond"/>
          <w:sz w:val="40"/>
        </w:rPr>
      </w:pPr>
      <w:r w:rsidRPr="00B93506">
        <w:rPr>
          <w:rFonts w:ascii="Garamond" w:hAnsi="Garamond"/>
          <w:sz w:val="40"/>
        </w:rPr>
        <w:t xml:space="preserve">Business </w:t>
      </w:r>
      <w:r w:rsidR="004C0E71" w:rsidRPr="00B93506">
        <w:rPr>
          <w:rFonts w:ascii="Garamond" w:hAnsi="Garamond"/>
          <w:sz w:val="40"/>
        </w:rPr>
        <w:t>License</w:t>
      </w:r>
      <w:r w:rsidR="002C2115">
        <w:rPr>
          <w:rFonts w:ascii="Garamond" w:hAnsi="Garamond"/>
          <w:sz w:val="40"/>
        </w:rPr>
        <w:t xml:space="preserve"> Extension Application Form</w:t>
      </w:r>
    </w:p>
    <w:tbl>
      <w:tblPr>
        <w:tblStyle w:val="TableGrid"/>
        <w:tblW w:w="5006" w:type="pct"/>
        <w:tblCellMar>
          <w:left w:w="115" w:type="dxa"/>
          <w:right w:w="115" w:type="dxa"/>
        </w:tblCellMar>
        <w:tblLook w:val="01E0"/>
      </w:tblPr>
      <w:tblGrid>
        <w:gridCol w:w="2903"/>
        <w:gridCol w:w="2763"/>
        <w:gridCol w:w="5666"/>
      </w:tblGrid>
      <w:tr w:rsidR="00D15A93" w:rsidRPr="00B81CC8" w:rsidTr="00BB1ACB">
        <w:trPr>
          <w:cantSplit/>
          <w:trHeight w:hRule="exact" w:val="448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15A93" w:rsidRPr="00037A37" w:rsidRDefault="004C0E71" w:rsidP="003016B6">
            <w:pPr>
              <w:pStyle w:val="Heading1"/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I. BUSINESS</w:t>
            </w:r>
            <w:r w:rsidR="00D15A93" w:rsidRPr="00DC48C6">
              <w:rPr>
                <w:rFonts w:ascii="Garamond" w:hAnsi="Garamond"/>
                <w:sz w:val="24"/>
                <w:szCs w:val="20"/>
              </w:rPr>
              <w:t xml:space="preserve"> INFORMATION</w:t>
            </w:r>
          </w:p>
        </w:tc>
      </w:tr>
      <w:tr w:rsidR="001E7CD1" w:rsidRPr="00B81CC8" w:rsidTr="007B0A59">
        <w:trPr>
          <w:cantSplit/>
          <w:trHeight w:val="269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Name of Business: 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14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>Business Address: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54915" w:rsidRPr="00B81CC8" w:rsidTr="007B0A59">
        <w:trPr>
          <w:cantSplit/>
          <w:trHeight w:val="350"/>
        </w:trPr>
        <w:tc>
          <w:tcPr>
            <w:tcW w:w="1281" w:type="pct"/>
            <w:vAlign w:val="center"/>
          </w:tcPr>
          <w:p w:rsidR="004C0E71" w:rsidRPr="004C0E71" w:rsidRDefault="004C0E71" w:rsidP="00AB2EBC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C0E71">
              <w:rPr>
                <w:rFonts w:ascii="Garamond" w:hAnsi="Garamond"/>
                <w:b/>
                <w:sz w:val="20"/>
                <w:szCs w:val="20"/>
              </w:rPr>
              <w:t xml:space="preserve">Employer ID # </w:t>
            </w:r>
            <w:r w:rsidRPr="004C0E71">
              <w:rPr>
                <w:rFonts w:ascii="Garamond" w:hAnsi="Garamond"/>
                <w:sz w:val="20"/>
                <w:szCs w:val="20"/>
              </w:rPr>
              <w:t>(EIN</w:t>
            </w:r>
            <w:r w:rsidR="0003608D">
              <w:rPr>
                <w:rFonts w:ascii="Garamond" w:hAnsi="Garamond"/>
                <w:sz w:val="20"/>
                <w:szCs w:val="20"/>
              </w:rPr>
              <w:t xml:space="preserve"> or SSN</w:t>
            </w:r>
            <w:r w:rsidRPr="004C0E71">
              <w:rPr>
                <w:rFonts w:ascii="Garamond" w:hAnsi="Garamond"/>
                <w:sz w:val="20"/>
                <w:szCs w:val="20"/>
              </w:rPr>
              <w:t>)</w:t>
            </w:r>
            <w:r w:rsidRPr="004C0E71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  <w:tc>
          <w:tcPr>
            <w:tcW w:w="3719" w:type="pct"/>
            <w:gridSpan w:val="2"/>
            <w:vAlign w:val="center"/>
          </w:tcPr>
          <w:p w:rsidR="004C0E71" w:rsidRPr="00DC48C6" w:rsidRDefault="004C0E71" w:rsidP="00AB2EB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62F18" w:rsidRPr="00B81CC8" w:rsidTr="00D62F18">
        <w:trPr>
          <w:cantSplit/>
          <w:trHeight w:hRule="exact" w:val="397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D62F18" w:rsidRPr="00D62F18" w:rsidRDefault="00D62F18" w:rsidP="00AB2EBC">
            <w:pPr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</w:pPr>
            <w:r w:rsidRPr="00D62F18"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  <w:t xml:space="preserve">II. OCCUPATIONAL FEE AND LICENSE RENEWAL FEE </w:t>
            </w:r>
            <w:r w:rsidR="002C2115">
              <w:rPr>
                <w:rFonts w:ascii="Garamond" w:hAnsi="Garamond"/>
                <w:b/>
                <w:color w:val="FFFFFF" w:themeColor="background1"/>
                <w:sz w:val="24"/>
                <w:szCs w:val="20"/>
              </w:rPr>
              <w:t>ESTIMATE</w:t>
            </w:r>
          </w:p>
        </w:tc>
      </w:tr>
      <w:tr w:rsidR="002C2115" w:rsidRPr="00B81CC8" w:rsidTr="002C2115">
        <w:trPr>
          <w:cantSplit/>
          <w:trHeight w:val="339"/>
        </w:trPr>
        <w:tc>
          <w:tcPr>
            <w:tcW w:w="2500" w:type="pct"/>
            <w:gridSpan w:val="2"/>
            <w:vAlign w:val="center"/>
          </w:tcPr>
          <w:p w:rsidR="002C2115" w:rsidRPr="002C2115" w:rsidRDefault="002C2115" w:rsidP="002C2115">
            <w:pPr>
              <w:spacing w:before="0" w:after="0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1. Estimate of Occupational Fee liability for current tax year:</w:t>
            </w:r>
          </w:p>
        </w:tc>
        <w:tc>
          <w:tcPr>
            <w:tcW w:w="2500" w:type="pct"/>
            <w:vAlign w:val="center"/>
          </w:tcPr>
          <w:p w:rsidR="002C2115" w:rsidRPr="002C2115" w:rsidRDefault="002C2115" w:rsidP="002C2115">
            <w:pPr>
              <w:spacing w:before="0"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$_________________________</w:t>
            </w:r>
          </w:p>
        </w:tc>
      </w:tr>
      <w:tr w:rsidR="002C2115" w:rsidRPr="00B81CC8" w:rsidTr="002C2115">
        <w:trPr>
          <w:cantSplit/>
          <w:trHeight w:hRule="exact" w:val="336"/>
        </w:trPr>
        <w:tc>
          <w:tcPr>
            <w:tcW w:w="2500" w:type="pct"/>
            <w:gridSpan w:val="2"/>
            <w:vAlign w:val="center"/>
          </w:tcPr>
          <w:p w:rsidR="002C2115" w:rsidRPr="002C2115" w:rsidRDefault="002C2115" w:rsidP="002C2115">
            <w:pPr>
              <w:spacing w:before="0" w:after="0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2. Total credits and estimated payments:</w:t>
            </w:r>
          </w:p>
        </w:tc>
        <w:tc>
          <w:tcPr>
            <w:tcW w:w="2500" w:type="pct"/>
            <w:vAlign w:val="center"/>
          </w:tcPr>
          <w:p w:rsidR="002C2115" w:rsidRPr="002C2115" w:rsidRDefault="002C2115" w:rsidP="002C2115">
            <w:pPr>
              <w:spacing w:before="0"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$_________________________</w:t>
            </w:r>
          </w:p>
        </w:tc>
      </w:tr>
      <w:tr w:rsidR="002C2115" w:rsidRPr="00B81CC8" w:rsidTr="002C2115">
        <w:trPr>
          <w:cantSplit/>
          <w:trHeight w:hRule="exact" w:val="336"/>
        </w:trPr>
        <w:tc>
          <w:tcPr>
            <w:tcW w:w="2500" w:type="pct"/>
            <w:gridSpan w:val="2"/>
            <w:vAlign w:val="center"/>
          </w:tcPr>
          <w:p w:rsidR="002C2115" w:rsidRPr="002C2115" w:rsidRDefault="002C2115" w:rsidP="002C2115">
            <w:pPr>
              <w:spacing w:before="0" w:after="0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3. Balance of estimated fees due (Line 1 minus Line 2):</w:t>
            </w:r>
          </w:p>
        </w:tc>
        <w:tc>
          <w:tcPr>
            <w:tcW w:w="2500" w:type="pct"/>
            <w:vAlign w:val="center"/>
          </w:tcPr>
          <w:p w:rsidR="002C2115" w:rsidRPr="002C2115" w:rsidRDefault="002C2115" w:rsidP="002C2115">
            <w:pPr>
              <w:spacing w:before="0"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$_________________________</w:t>
            </w:r>
          </w:p>
        </w:tc>
      </w:tr>
      <w:tr w:rsidR="002C2115" w:rsidRPr="00B81CC8" w:rsidTr="004F4305">
        <w:trPr>
          <w:cantSplit/>
          <w:trHeight w:hRule="exact" w:val="334"/>
        </w:trPr>
        <w:tc>
          <w:tcPr>
            <w:tcW w:w="5000" w:type="pct"/>
            <w:gridSpan w:val="3"/>
            <w:shd w:val="clear" w:color="auto" w:fill="006600"/>
            <w:vAlign w:val="center"/>
          </w:tcPr>
          <w:p w:rsidR="002C2115" w:rsidRPr="00837F7E" w:rsidRDefault="002C2115" w:rsidP="002C2115">
            <w:pPr>
              <w:pStyle w:val="Heading1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>III. IMPORTANT INFORMATION.</w:t>
            </w:r>
          </w:p>
        </w:tc>
      </w:tr>
      <w:tr w:rsidR="002C2115" w:rsidRPr="002C2115" w:rsidTr="002C2115">
        <w:trPr>
          <w:cantSplit/>
          <w:trHeight w:hRule="exact" w:val="7687"/>
        </w:trPr>
        <w:tc>
          <w:tcPr>
            <w:tcW w:w="5000" w:type="pct"/>
            <w:gridSpan w:val="3"/>
          </w:tcPr>
          <w:p w:rsidR="002C2115" w:rsidRPr="002C2115" w:rsidRDefault="002C2115" w:rsidP="002C2115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C2115">
              <w:rPr>
                <w:rFonts w:ascii="Garamond" w:hAnsi="Garamond"/>
                <w:b/>
                <w:sz w:val="20"/>
                <w:szCs w:val="20"/>
                <w:u w:val="single"/>
              </w:rPr>
              <w:t>Purpose of Form</w:t>
            </w:r>
          </w:p>
          <w:p w:rsid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U</w:t>
            </w:r>
            <w:r>
              <w:rPr>
                <w:rFonts w:ascii="Garamond" w:hAnsi="Garamond"/>
                <w:sz w:val="20"/>
                <w:szCs w:val="20"/>
              </w:rPr>
              <w:t>se this form to apply for a six-</w:t>
            </w:r>
            <w:r w:rsidRPr="002C2115">
              <w:rPr>
                <w:rFonts w:ascii="Garamond" w:hAnsi="Garamond"/>
                <w:sz w:val="20"/>
                <w:szCs w:val="20"/>
              </w:rPr>
              <w:t xml:space="preserve">month extension of time to file the City of </w:t>
            </w:r>
            <w:r>
              <w:rPr>
                <w:rFonts w:ascii="Garamond" w:hAnsi="Garamond"/>
                <w:sz w:val="20"/>
                <w:szCs w:val="20"/>
              </w:rPr>
              <w:t xml:space="preserve">Dayton Business License Return Form. </w:t>
            </w:r>
            <w:r w:rsidRPr="002C2115">
              <w:rPr>
                <w:rFonts w:ascii="Garamond" w:hAnsi="Garamond"/>
                <w:sz w:val="20"/>
                <w:szCs w:val="20"/>
              </w:rPr>
              <w:t>This form does not extend the time to pay the occupational &amp; business license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renewal fees. If your business does not pay the occupational fee by the regular due date, you will owe interest at a rate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of 1% per month or fraction thereof and penalty at a rate of 5% per month or fraction thereof, not to exceed 25%, with 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minimum of $25.</w:t>
            </w: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C2115">
              <w:rPr>
                <w:rFonts w:ascii="Garamond" w:hAnsi="Garamond"/>
                <w:b/>
                <w:sz w:val="20"/>
                <w:szCs w:val="20"/>
                <w:u w:val="single"/>
              </w:rPr>
              <w:t>When to File Form</w:t>
            </w:r>
            <w:bookmarkStart w:id="0" w:name="_GoBack"/>
            <w:bookmarkEnd w:id="0"/>
          </w:p>
          <w:p w:rsid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This form is due on or before the April 15th following the taxable year. For fiscal year taxpayers, this form is due on or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before the 15th day of the 4th month following the close of the taxable year. Your business will not be granted an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 xml:space="preserve">extension of time to file the City of </w:t>
            </w:r>
            <w:r>
              <w:rPr>
                <w:rFonts w:ascii="Garamond" w:hAnsi="Garamond"/>
                <w:sz w:val="20"/>
                <w:szCs w:val="20"/>
              </w:rPr>
              <w:t xml:space="preserve">Dayton Business License Return Form </w:t>
            </w:r>
            <w:r w:rsidRPr="002C2115">
              <w:rPr>
                <w:rFonts w:ascii="Garamond" w:hAnsi="Garamond"/>
                <w:sz w:val="20"/>
                <w:szCs w:val="20"/>
              </w:rPr>
              <w:t>if the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request and the estimated fees due are not postmarked or received by the 15th day of the 4th month following the close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of the tax year.</w:t>
            </w: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C2115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Filing Your </w:t>
            </w: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Business License Return Form</w:t>
            </w: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 xml:space="preserve">Your business may file the City of </w:t>
            </w:r>
            <w:r>
              <w:rPr>
                <w:rFonts w:ascii="Garamond" w:hAnsi="Garamond"/>
                <w:sz w:val="20"/>
                <w:szCs w:val="20"/>
              </w:rPr>
              <w:t xml:space="preserve">Dayton Business License Return Form at </w:t>
            </w:r>
            <w:r w:rsidRPr="002C2115">
              <w:rPr>
                <w:rFonts w:ascii="Garamond" w:hAnsi="Garamond"/>
                <w:sz w:val="20"/>
                <w:szCs w:val="20"/>
              </w:rPr>
              <w:t>any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 xml:space="preserve">time before the extension expires. For calendar year taxpayers, </w:t>
            </w:r>
            <w:r>
              <w:rPr>
                <w:rFonts w:ascii="Garamond" w:hAnsi="Garamond"/>
                <w:sz w:val="20"/>
                <w:szCs w:val="20"/>
              </w:rPr>
              <w:t>the form</w:t>
            </w:r>
            <w:r w:rsidRPr="002C2115">
              <w:rPr>
                <w:rFonts w:ascii="Garamond" w:hAnsi="Garamond"/>
                <w:sz w:val="20"/>
                <w:szCs w:val="20"/>
              </w:rPr>
              <w:t xml:space="preserve"> is due on or before October 15th following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the close of the taxable year, if an extension is grant</w:t>
            </w:r>
            <w:r>
              <w:rPr>
                <w:rFonts w:ascii="Garamond" w:hAnsi="Garamond"/>
                <w:sz w:val="20"/>
                <w:szCs w:val="20"/>
              </w:rPr>
              <w:t xml:space="preserve">ed. For fiscal year  taxpayers, the form </w:t>
            </w:r>
            <w:r w:rsidRPr="002C2115">
              <w:rPr>
                <w:rFonts w:ascii="Garamond" w:hAnsi="Garamond"/>
                <w:sz w:val="20"/>
                <w:szCs w:val="20"/>
              </w:rPr>
              <w:t>is due on or before the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15th day of the 10th month following the close of the taxable year, if an extension is granted.</w:t>
            </w:r>
          </w:p>
          <w:p w:rsid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C2115">
              <w:rPr>
                <w:rFonts w:ascii="Garamond" w:hAnsi="Garamond"/>
                <w:b/>
                <w:sz w:val="20"/>
                <w:szCs w:val="20"/>
                <w:u w:val="single"/>
              </w:rPr>
              <w:t>Interest</w:t>
            </w: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Your business will owe interest at a rate of 1% per month or fraction thereof on any occupational fee not paid by the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 xml:space="preserve">regular due date of your </w:t>
            </w:r>
            <w:r>
              <w:rPr>
                <w:rFonts w:ascii="Garamond" w:hAnsi="Garamond"/>
                <w:sz w:val="20"/>
                <w:szCs w:val="20"/>
              </w:rPr>
              <w:t>Business License Return Form</w:t>
            </w:r>
            <w:r w:rsidRPr="002C2115">
              <w:rPr>
                <w:rFonts w:ascii="Garamond" w:hAnsi="Garamond"/>
                <w:sz w:val="20"/>
                <w:szCs w:val="20"/>
              </w:rPr>
              <w:t>. The interest runs from the regular due date until the occupational fee is paid.</w:t>
            </w:r>
          </w:p>
          <w:p w:rsid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C2115">
              <w:rPr>
                <w:rFonts w:ascii="Garamond" w:hAnsi="Garamond"/>
                <w:b/>
                <w:sz w:val="20"/>
                <w:szCs w:val="20"/>
                <w:u w:val="single"/>
              </w:rPr>
              <w:t>Late Payment Penalty</w:t>
            </w:r>
          </w:p>
          <w:p w:rsid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The late payment penalty is assessed at a rate of 5% per month or fraction thereof, not to exceed 25%, with a minimum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 xml:space="preserve">of $25 on the occupational fee not paid by the regular due date. </w:t>
            </w: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C2115">
              <w:rPr>
                <w:rFonts w:ascii="Garamond" w:hAnsi="Garamond"/>
                <w:b/>
                <w:sz w:val="20"/>
                <w:szCs w:val="20"/>
                <w:u w:val="single"/>
              </w:rPr>
              <w:t>Late Filing Penalty</w:t>
            </w:r>
          </w:p>
          <w:p w:rsidR="002C2115" w:rsidRPr="002C2115" w:rsidRDefault="002C2115" w:rsidP="002C2115">
            <w:pPr>
              <w:jc w:val="both"/>
              <w:rPr>
                <w:rFonts w:ascii="Garamond" w:hAnsi="Garamond"/>
                <w:sz w:val="18"/>
                <w:szCs w:val="20"/>
              </w:rPr>
            </w:pPr>
            <w:r w:rsidRPr="002C2115">
              <w:rPr>
                <w:rFonts w:ascii="Garamond" w:hAnsi="Garamond"/>
                <w:sz w:val="20"/>
                <w:szCs w:val="20"/>
              </w:rPr>
              <w:t>A penalty of 5% per month or fraction thereof, not to exceed 25%, with a minimum of $25 is assessed on any returns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C2115">
              <w:rPr>
                <w:rFonts w:ascii="Garamond" w:hAnsi="Garamond"/>
                <w:sz w:val="20"/>
                <w:szCs w:val="20"/>
              </w:rPr>
              <w:t>filed after the due date granted with the extension application.</w:t>
            </w:r>
          </w:p>
        </w:tc>
      </w:tr>
    </w:tbl>
    <w:p w:rsidR="00415F5F" w:rsidRPr="002C2115" w:rsidRDefault="00415F5F" w:rsidP="00242EBF">
      <w:pPr>
        <w:rPr>
          <w:rFonts w:ascii="Garamond" w:hAnsi="Garamond"/>
          <w:sz w:val="2"/>
        </w:rPr>
      </w:pPr>
    </w:p>
    <w:sectPr w:rsidR="00415F5F" w:rsidRPr="002C2115" w:rsidSect="00D62F18">
      <w:pgSz w:w="12240" w:h="15840"/>
      <w:pgMar w:top="432" w:right="576" w:bottom="72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13" w:rsidRDefault="00281A13">
      <w:r>
        <w:separator/>
      </w:r>
    </w:p>
  </w:endnote>
  <w:endnote w:type="continuationSeparator" w:id="0">
    <w:p w:rsidR="00281A13" w:rsidRDefault="0028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13" w:rsidRDefault="00281A13">
      <w:r>
        <w:separator/>
      </w:r>
    </w:p>
  </w:footnote>
  <w:footnote w:type="continuationSeparator" w:id="0">
    <w:p w:rsidR="00281A13" w:rsidRDefault="00281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B9"/>
    <w:rsid w:val="000077BD"/>
    <w:rsid w:val="000176EB"/>
    <w:rsid w:val="00017DD1"/>
    <w:rsid w:val="00021BCA"/>
    <w:rsid w:val="000332AD"/>
    <w:rsid w:val="0003608D"/>
    <w:rsid w:val="00037A37"/>
    <w:rsid w:val="000A43A5"/>
    <w:rsid w:val="000C0676"/>
    <w:rsid w:val="000C3395"/>
    <w:rsid w:val="000D24C3"/>
    <w:rsid w:val="000E13C6"/>
    <w:rsid w:val="000E1617"/>
    <w:rsid w:val="000F0053"/>
    <w:rsid w:val="000F37B8"/>
    <w:rsid w:val="000F59F0"/>
    <w:rsid w:val="00103185"/>
    <w:rsid w:val="0011649E"/>
    <w:rsid w:val="0012051F"/>
    <w:rsid w:val="001352B9"/>
    <w:rsid w:val="00152052"/>
    <w:rsid w:val="001623B6"/>
    <w:rsid w:val="0016303A"/>
    <w:rsid w:val="00182822"/>
    <w:rsid w:val="00190F40"/>
    <w:rsid w:val="001A731A"/>
    <w:rsid w:val="001B2A2D"/>
    <w:rsid w:val="001E57FE"/>
    <w:rsid w:val="001E7CD1"/>
    <w:rsid w:val="001F7A95"/>
    <w:rsid w:val="00212199"/>
    <w:rsid w:val="00240AF1"/>
    <w:rsid w:val="00242EBF"/>
    <w:rsid w:val="0024648C"/>
    <w:rsid w:val="002559F9"/>
    <w:rsid w:val="002602F0"/>
    <w:rsid w:val="00281A13"/>
    <w:rsid w:val="002A091E"/>
    <w:rsid w:val="002A5296"/>
    <w:rsid w:val="002B7DDB"/>
    <w:rsid w:val="002C0936"/>
    <w:rsid w:val="002C2115"/>
    <w:rsid w:val="002C3CA8"/>
    <w:rsid w:val="002D54B1"/>
    <w:rsid w:val="003016B6"/>
    <w:rsid w:val="003122BD"/>
    <w:rsid w:val="00347296"/>
    <w:rsid w:val="00366037"/>
    <w:rsid w:val="00384215"/>
    <w:rsid w:val="00386039"/>
    <w:rsid w:val="003B7395"/>
    <w:rsid w:val="003D5296"/>
    <w:rsid w:val="003E0E46"/>
    <w:rsid w:val="003E4C9D"/>
    <w:rsid w:val="003F2693"/>
    <w:rsid w:val="00415F5F"/>
    <w:rsid w:val="0042038C"/>
    <w:rsid w:val="004374E6"/>
    <w:rsid w:val="00456F9E"/>
    <w:rsid w:val="00461DCB"/>
    <w:rsid w:val="00491A66"/>
    <w:rsid w:val="004C0E71"/>
    <w:rsid w:val="004C384C"/>
    <w:rsid w:val="004D0F20"/>
    <w:rsid w:val="004D64E0"/>
    <w:rsid w:val="004F4305"/>
    <w:rsid w:val="00500C06"/>
    <w:rsid w:val="00532E88"/>
    <w:rsid w:val="005360D4"/>
    <w:rsid w:val="00544F9C"/>
    <w:rsid w:val="0054754E"/>
    <w:rsid w:val="0056338C"/>
    <w:rsid w:val="00570CEA"/>
    <w:rsid w:val="00580B81"/>
    <w:rsid w:val="005D04B9"/>
    <w:rsid w:val="005D4280"/>
    <w:rsid w:val="005E6B1B"/>
    <w:rsid w:val="00614401"/>
    <w:rsid w:val="00654915"/>
    <w:rsid w:val="006638AD"/>
    <w:rsid w:val="00671993"/>
    <w:rsid w:val="00682713"/>
    <w:rsid w:val="006A4E70"/>
    <w:rsid w:val="00722DE8"/>
    <w:rsid w:val="007338AC"/>
    <w:rsid w:val="00733AC6"/>
    <w:rsid w:val="007344B3"/>
    <w:rsid w:val="00747382"/>
    <w:rsid w:val="0076738D"/>
    <w:rsid w:val="00770EEA"/>
    <w:rsid w:val="00776D79"/>
    <w:rsid w:val="007924FA"/>
    <w:rsid w:val="00795891"/>
    <w:rsid w:val="00795DCA"/>
    <w:rsid w:val="007B0A59"/>
    <w:rsid w:val="007D7B6D"/>
    <w:rsid w:val="007E3D81"/>
    <w:rsid w:val="007F1DE2"/>
    <w:rsid w:val="00815731"/>
    <w:rsid w:val="00837F7E"/>
    <w:rsid w:val="008658E6"/>
    <w:rsid w:val="00872FB6"/>
    <w:rsid w:val="00884CA6"/>
    <w:rsid w:val="00884E5C"/>
    <w:rsid w:val="00887861"/>
    <w:rsid w:val="008D298C"/>
    <w:rsid w:val="00932D09"/>
    <w:rsid w:val="00955BB7"/>
    <w:rsid w:val="009622B2"/>
    <w:rsid w:val="00962C84"/>
    <w:rsid w:val="00976AB0"/>
    <w:rsid w:val="00990517"/>
    <w:rsid w:val="00996936"/>
    <w:rsid w:val="009B4093"/>
    <w:rsid w:val="009F58BB"/>
    <w:rsid w:val="009F7A03"/>
    <w:rsid w:val="00A16163"/>
    <w:rsid w:val="00A34156"/>
    <w:rsid w:val="00A41E64"/>
    <w:rsid w:val="00A4373B"/>
    <w:rsid w:val="00A71610"/>
    <w:rsid w:val="00AA4EAC"/>
    <w:rsid w:val="00AB2EBC"/>
    <w:rsid w:val="00AD7478"/>
    <w:rsid w:val="00AE1F72"/>
    <w:rsid w:val="00B00999"/>
    <w:rsid w:val="00B037F5"/>
    <w:rsid w:val="00B04903"/>
    <w:rsid w:val="00B12708"/>
    <w:rsid w:val="00B41C69"/>
    <w:rsid w:val="00B531C4"/>
    <w:rsid w:val="00B81CC8"/>
    <w:rsid w:val="00B879E5"/>
    <w:rsid w:val="00B93506"/>
    <w:rsid w:val="00B96D9F"/>
    <w:rsid w:val="00BB0018"/>
    <w:rsid w:val="00BB1ACB"/>
    <w:rsid w:val="00BD398D"/>
    <w:rsid w:val="00BE09D6"/>
    <w:rsid w:val="00BE4E32"/>
    <w:rsid w:val="00C10FF1"/>
    <w:rsid w:val="00C30E55"/>
    <w:rsid w:val="00C46BAA"/>
    <w:rsid w:val="00C5090B"/>
    <w:rsid w:val="00C63324"/>
    <w:rsid w:val="00C81188"/>
    <w:rsid w:val="00C8368E"/>
    <w:rsid w:val="00C9285A"/>
    <w:rsid w:val="00CB25BA"/>
    <w:rsid w:val="00CB5E53"/>
    <w:rsid w:val="00CC6A22"/>
    <w:rsid w:val="00CC7CB7"/>
    <w:rsid w:val="00CD3B96"/>
    <w:rsid w:val="00CD4405"/>
    <w:rsid w:val="00D02133"/>
    <w:rsid w:val="00D057C6"/>
    <w:rsid w:val="00D15A93"/>
    <w:rsid w:val="00D200DF"/>
    <w:rsid w:val="00D21FCD"/>
    <w:rsid w:val="00D2253E"/>
    <w:rsid w:val="00D34CBE"/>
    <w:rsid w:val="00D42328"/>
    <w:rsid w:val="00D45B7C"/>
    <w:rsid w:val="00D461ED"/>
    <w:rsid w:val="00D53D61"/>
    <w:rsid w:val="00D62F18"/>
    <w:rsid w:val="00D66A94"/>
    <w:rsid w:val="00D72C68"/>
    <w:rsid w:val="00D8107F"/>
    <w:rsid w:val="00DA5F94"/>
    <w:rsid w:val="00DC48C6"/>
    <w:rsid w:val="00DD24AB"/>
    <w:rsid w:val="00DF1BA0"/>
    <w:rsid w:val="00E112B4"/>
    <w:rsid w:val="00E33DC8"/>
    <w:rsid w:val="00E441D9"/>
    <w:rsid w:val="00E52F13"/>
    <w:rsid w:val="00E630EB"/>
    <w:rsid w:val="00E646B0"/>
    <w:rsid w:val="00E75AE6"/>
    <w:rsid w:val="00E77532"/>
    <w:rsid w:val="00E80215"/>
    <w:rsid w:val="00E83451"/>
    <w:rsid w:val="00E936D3"/>
    <w:rsid w:val="00EB52A5"/>
    <w:rsid w:val="00EC655E"/>
    <w:rsid w:val="00ED4958"/>
    <w:rsid w:val="00ED6690"/>
    <w:rsid w:val="00ED7E6C"/>
    <w:rsid w:val="00EE33CA"/>
    <w:rsid w:val="00EF2574"/>
    <w:rsid w:val="00F04B9B"/>
    <w:rsid w:val="00F0626A"/>
    <w:rsid w:val="00F149CC"/>
    <w:rsid w:val="00F46364"/>
    <w:rsid w:val="00F54497"/>
    <w:rsid w:val="00F74AAD"/>
    <w:rsid w:val="00FB5CC0"/>
    <w:rsid w:val="00FB7CD3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5BB7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FD4BCB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4B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55B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460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Hewlett-Packard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 Edge</dc:creator>
  <cp:lastModifiedBy>tmyers</cp:lastModifiedBy>
  <cp:revision>2</cp:revision>
  <cp:lastPrinted>2015-05-13T13:47:00Z</cp:lastPrinted>
  <dcterms:created xsi:type="dcterms:W3CDTF">2018-01-03T14:55:00Z</dcterms:created>
  <dcterms:modified xsi:type="dcterms:W3CDTF">2018-01-03T14:55:00Z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